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72" w:type="dxa"/>
        <w:tblInd w:w="108" w:type="dxa"/>
        <w:tblLook w:val="01E0" w:firstRow="1" w:lastRow="1" w:firstColumn="1" w:lastColumn="1" w:noHBand="0" w:noVBand="0"/>
      </w:tblPr>
      <w:tblGrid>
        <w:gridCol w:w="4116"/>
        <w:gridCol w:w="5556"/>
      </w:tblGrid>
      <w:tr w:rsidR="009A2D3C" w:rsidRPr="00933BBE" w14:paraId="5E746BEC" w14:textId="77777777" w:rsidTr="00EF087E">
        <w:trPr>
          <w:trHeight w:val="713"/>
        </w:trPr>
        <w:tc>
          <w:tcPr>
            <w:tcW w:w="4116" w:type="dxa"/>
            <w:vAlign w:val="center"/>
          </w:tcPr>
          <w:p w14:paraId="1435DF92" w14:textId="77777777" w:rsidR="00703407" w:rsidRPr="00933BBE" w:rsidRDefault="00EF087E" w:rsidP="00C254AD">
            <w:pPr>
              <w:widowControl w:val="0"/>
              <w:spacing w:after="0" w:line="240" w:lineRule="auto"/>
              <w:jc w:val="center"/>
              <w:rPr>
                <w:rFonts w:eastAsia="Times New Roman" w:cs="Times New Roman"/>
                <w:b/>
                <w:bCs/>
                <w:color w:val="000000" w:themeColor="text1"/>
                <w:sz w:val="26"/>
                <w:szCs w:val="26"/>
              </w:rPr>
            </w:pPr>
            <w:r w:rsidRPr="00933BBE">
              <w:rPr>
                <w:rFonts w:eastAsia="Times New Roman" w:cs="Times New Roman"/>
                <w:b/>
                <w:noProof/>
                <w:color w:val="000000" w:themeColor="text1"/>
                <w:sz w:val="26"/>
                <w:szCs w:val="26"/>
              </w:rPr>
              <mc:AlternateContent>
                <mc:Choice Requires="wps">
                  <w:drawing>
                    <wp:anchor distT="0" distB="0" distL="114300" distR="114300" simplePos="0" relativeHeight="251655168" behindDoc="0" locked="0" layoutInCell="1" allowOverlap="1" wp14:anchorId="37873EA0" wp14:editId="5A7A4B94">
                      <wp:simplePos x="0" y="0"/>
                      <wp:positionH relativeFrom="column">
                        <wp:posOffset>862965</wp:posOffset>
                      </wp:positionH>
                      <wp:positionV relativeFrom="paragraph">
                        <wp:posOffset>371475</wp:posOffset>
                      </wp:positionV>
                      <wp:extent cx="784860" cy="7620"/>
                      <wp:effectExtent l="0" t="0" r="34290" b="3048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8486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47AEBA" id="Line 9"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95pt,29.25pt" to="129.75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"/>
                  </w:pict>
                </mc:Fallback>
              </mc:AlternateContent>
            </w:r>
            <w:r w:rsidR="00DF4700" w:rsidRPr="00933BBE">
              <w:rPr>
                <w:rFonts w:eastAsia="Times New Roman" w:cs="Times New Roman"/>
                <w:b/>
                <w:bCs/>
                <w:color w:val="000000" w:themeColor="text1"/>
                <w:sz w:val="26"/>
                <w:szCs w:val="26"/>
              </w:rPr>
              <w:t xml:space="preserve">CHỦ TỊCH </w:t>
            </w:r>
            <w:r w:rsidR="00757E92" w:rsidRPr="00933BBE">
              <w:rPr>
                <w:rFonts w:eastAsia="Times New Roman" w:cs="Times New Roman"/>
                <w:b/>
                <w:bCs/>
                <w:color w:val="000000" w:themeColor="text1"/>
                <w:sz w:val="26"/>
                <w:szCs w:val="26"/>
              </w:rPr>
              <w:t>ỦY BAN NHÂN DÂN</w:t>
            </w:r>
            <w:r w:rsidR="00DF4700" w:rsidRPr="00933BBE">
              <w:rPr>
                <w:rFonts w:eastAsia="Times New Roman" w:cs="Times New Roman"/>
                <w:b/>
                <w:bCs/>
                <w:color w:val="000000" w:themeColor="text1"/>
                <w:sz w:val="26"/>
                <w:szCs w:val="26"/>
              </w:rPr>
              <w:t xml:space="preserve"> </w:t>
            </w:r>
            <w:r w:rsidR="00703407" w:rsidRPr="00933BBE">
              <w:rPr>
                <w:rFonts w:eastAsia="Times New Roman" w:cs="Times New Roman"/>
                <w:b/>
                <w:bCs/>
                <w:color w:val="000000" w:themeColor="text1"/>
                <w:sz w:val="26"/>
                <w:szCs w:val="26"/>
              </w:rPr>
              <w:t xml:space="preserve">TỈNH </w:t>
            </w:r>
            <w:r w:rsidR="00757E92" w:rsidRPr="00933BBE">
              <w:rPr>
                <w:rFonts w:eastAsia="Times New Roman" w:cs="Times New Roman"/>
                <w:b/>
                <w:bCs/>
                <w:color w:val="000000" w:themeColor="text1"/>
                <w:sz w:val="26"/>
                <w:szCs w:val="26"/>
              </w:rPr>
              <w:t>NINH BÌNH</w:t>
            </w:r>
          </w:p>
          <w:p w14:paraId="71CEAAEB" w14:textId="77777777" w:rsidR="00703407" w:rsidRPr="00933BBE" w:rsidRDefault="00703407" w:rsidP="00C254AD">
            <w:pPr>
              <w:widowControl w:val="0"/>
              <w:spacing w:after="0" w:line="240" w:lineRule="auto"/>
              <w:rPr>
                <w:rFonts w:eastAsia="Times New Roman" w:cs="Times New Roman"/>
                <w:b/>
                <w:color w:val="000000" w:themeColor="text1"/>
                <w:sz w:val="26"/>
                <w:szCs w:val="26"/>
              </w:rPr>
            </w:pPr>
          </w:p>
        </w:tc>
        <w:tc>
          <w:tcPr>
            <w:tcW w:w="5556" w:type="dxa"/>
            <w:vAlign w:val="center"/>
          </w:tcPr>
          <w:p w14:paraId="207FF322" w14:textId="77777777" w:rsidR="00703407" w:rsidRPr="00933BBE" w:rsidRDefault="00703407" w:rsidP="00C254AD">
            <w:pPr>
              <w:widowControl w:val="0"/>
              <w:spacing w:after="0" w:line="240" w:lineRule="auto"/>
              <w:jc w:val="center"/>
              <w:rPr>
                <w:rFonts w:eastAsia="Times New Roman" w:cs="Times New Roman"/>
                <w:b/>
                <w:color w:val="000000" w:themeColor="text1"/>
                <w:spacing w:val="-8"/>
                <w:sz w:val="26"/>
                <w:szCs w:val="26"/>
              </w:rPr>
            </w:pPr>
            <w:r w:rsidRPr="00933BBE">
              <w:rPr>
                <w:rFonts w:eastAsia="Times New Roman" w:cs="Times New Roman"/>
                <w:b/>
                <w:color w:val="000000" w:themeColor="text1"/>
                <w:spacing w:val="-8"/>
                <w:sz w:val="26"/>
                <w:szCs w:val="26"/>
              </w:rPr>
              <w:t>CỘNG HÒA XÃ HỘI CHỦ NGHĨA VIỆT NAM</w:t>
            </w:r>
          </w:p>
          <w:p w14:paraId="679F1945" w14:textId="77777777" w:rsidR="00703407" w:rsidRPr="00933BBE" w:rsidRDefault="00421B9B" w:rsidP="00C254AD">
            <w:pPr>
              <w:widowControl w:val="0"/>
              <w:spacing w:after="0" w:line="240" w:lineRule="auto"/>
              <w:jc w:val="center"/>
              <w:rPr>
                <w:rFonts w:eastAsia="Times New Roman" w:cs="Times New Roman"/>
                <w:b/>
                <w:color w:val="000000" w:themeColor="text1"/>
                <w:szCs w:val="28"/>
              </w:rPr>
            </w:pPr>
            <w:r w:rsidRPr="00933BBE">
              <w:rPr>
                <w:rFonts w:eastAsia="Times New Roman" w:cs="Times New Roman"/>
                <w:b/>
                <w:noProof/>
                <w:color w:val="000000" w:themeColor="text1"/>
                <w:sz w:val="26"/>
                <w:szCs w:val="26"/>
              </w:rPr>
              <mc:AlternateContent>
                <mc:Choice Requires="wps">
                  <w:drawing>
                    <wp:anchor distT="0" distB="0" distL="114300" distR="114300" simplePos="0" relativeHeight="251657216" behindDoc="0" locked="0" layoutInCell="1" allowOverlap="1" wp14:anchorId="20B2433C" wp14:editId="71CA1FCC">
                      <wp:simplePos x="0" y="0"/>
                      <wp:positionH relativeFrom="column">
                        <wp:posOffset>633730</wp:posOffset>
                      </wp:positionH>
                      <wp:positionV relativeFrom="paragraph">
                        <wp:posOffset>186055</wp:posOffset>
                      </wp:positionV>
                      <wp:extent cx="2164080" cy="0"/>
                      <wp:effectExtent l="0" t="0" r="26670" b="19050"/>
                      <wp:wrapNone/>
                      <wp:docPr id="3" name="Straight Connector 3"/>
                      <wp:cNvGraphicFramePr/>
                      <a:graphic xmlns:a="http://schemas.openxmlformats.org/drawingml/2006/main">
                        <a:graphicData uri="http://schemas.microsoft.com/office/word/2010/wordprocessingShape">
                          <wps:wsp>
                            <wps:cNvCnPr/>
                            <wps:spPr>
                              <a:xfrm>
                                <a:off x="0" y="0"/>
                                <a:ext cx="216408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896569E"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9pt,14.65pt" to="220.3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"/>
                  </w:pict>
                </mc:Fallback>
              </mc:AlternateContent>
            </w:r>
            <w:r w:rsidR="00703407" w:rsidRPr="00933BBE">
              <w:rPr>
                <w:rFonts w:eastAsia="Times New Roman" w:cs="Times New Roman"/>
                <w:b/>
                <w:color w:val="000000" w:themeColor="text1"/>
                <w:szCs w:val="28"/>
              </w:rPr>
              <w:t>Độc lập - Tự do - Hạnh phúc</w:t>
            </w:r>
          </w:p>
          <w:p w14:paraId="5D995590" w14:textId="77777777" w:rsidR="00703407" w:rsidRPr="00933BBE" w:rsidRDefault="00703407" w:rsidP="00C254AD">
            <w:pPr>
              <w:widowControl w:val="0"/>
              <w:spacing w:after="0" w:line="240" w:lineRule="auto"/>
              <w:jc w:val="center"/>
              <w:rPr>
                <w:rFonts w:eastAsia="Times New Roman" w:cs="Times New Roman"/>
                <w:b/>
                <w:color w:val="000000" w:themeColor="text1"/>
                <w:sz w:val="26"/>
                <w:szCs w:val="26"/>
              </w:rPr>
            </w:pPr>
          </w:p>
        </w:tc>
      </w:tr>
      <w:tr w:rsidR="002F3461" w:rsidRPr="00933BBE" w14:paraId="0FE68D3A" w14:textId="77777777" w:rsidTr="00EF087E">
        <w:trPr>
          <w:trHeight w:val="473"/>
        </w:trPr>
        <w:tc>
          <w:tcPr>
            <w:tcW w:w="4116" w:type="dxa"/>
          </w:tcPr>
          <w:p w14:paraId="335D2B2E" w14:textId="0F209153" w:rsidR="00703407" w:rsidRPr="00933BBE" w:rsidRDefault="007C51DA" w:rsidP="00C0617B">
            <w:pPr>
              <w:widowControl w:val="0"/>
              <w:spacing w:after="0" w:line="240" w:lineRule="auto"/>
              <w:jc w:val="center"/>
              <w:rPr>
                <w:rFonts w:eastAsia="Times New Roman" w:cs="Times New Roman"/>
                <w:b/>
                <w:bCs/>
                <w:color w:val="000000" w:themeColor="text1"/>
                <w:sz w:val="26"/>
                <w:szCs w:val="26"/>
              </w:rPr>
            </w:pPr>
            <w:r w:rsidRPr="00933BBE">
              <w:rPr>
                <w:rFonts w:eastAsia="Times New Roman" w:cs="Times New Roman"/>
                <w:bCs/>
                <w:noProof/>
                <w:color w:val="000000" w:themeColor="text1"/>
                <w:sz w:val="26"/>
                <w:szCs w:val="26"/>
              </w:rPr>
              <mc:AlternateContent>
                <mc:Choice Requires="wps">
                  <w:drawing>
                    <wp:anchor distT="0" distB="0" distL="114300" distR="114300" simplePos="0" relativeHeight="251659264" behindDoc="0" locked="0" layoutInCell="1" allowOverlap="1" wp14:anchorId="7232CE7E" wp14:editId="22289B81">
                      <wp:simplePos x="0" y="0"/>
                      <wp:positionH relativeFrom="column">
                        <wp:posOffset>559747</wp:posOffset>
                      </wp:positionH>
                      <wp:positionV relativeFrom="paragraph">
                        <wp:posOffset>298546</wp:posOffset>
                      </wp:positionV>
                      <wp:extent cx="1295400" cy="293298"/>
                      <wp:effectExtent l="0" t="0" r="19050" b="12065"/>
                      <wp:wrapNone/>
                      <wp:docPr id="4" name="Text Box 4"/>
                      <wp:cNvGraphicFramePr/>
                      <a:graphic xmlns:a="http://schemas.openxmlformats.org/drawingml/2006/main">
                        <a:graphicData uri="http://schemas.microsoft.com/office/word/2010/wordprocessingShape">
                          <wps:wsp>
                            <wps:cNvSpPr txBox="1"/>
                            <wps:spPr>
                              <a:xfrm>
                                <a:off x="0" y="0"/>
                                <a:ext cx="1295400" cy="293298"/>
                              </a:xfrm>
                              <a:prstGeom prst="rect">
                                <a:avLst/>
                              </a:prstGeom>
                              <a:solidFill>
                                <a:schemeClr val="lt1"/>
                              </a:solidFill>
                              <a:ln w="6350">
                                <a:solidFill>
                                  <a:prstClr val="black"/>
                                </a:solidFill>
                              </a:ln>
                            </wps:spPr>
                            <wps:txbx>
                              <w:txbxContent>
                                <w:p w14:paraId="2D539D49" w14:textId="06712DC7" w:rsidR="007C51DA" w:rsidRPr="007C51DA" w:rsidRDefault="007C51DA" w:rsidP="007C51DA">
                                  <w:pPr>
                                    <w:jc w:val="center"/>
                                    <w:rPr>
                                      <w:b/>
                                    </w:rPr>
                                  </w:pPr>
                                  <w:r>
                                    <w:rPr>
                                      <w:b/>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232CE7E" id="_x0000_t202" coordsize="21600,21600" o:spt="202" path="m,l,21600r21600,l21600,xe">
                      <v:stroke joinstyle="miter"/>
                      <v:path gradientshapeok="t" o:connecttype="rect"/>
                    </v:shapetype>
                    <v:shape id="Text Box 4" o:spid="_x0000_s1026" type="#_x0000_t202" style="position:absolute;left:0;text-align:left;margin-left:44.05pt;margin-top:23.5pt;width:102pt;height:23.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" fillcolor="white [3201]" strokeweight=".5pt">
                      <v:textbox>
                        <w:txbxContent>
                          <w:p w14:paraId="2D539D49" w14:textId="06712DC7" w:rsidR="007C51DA" w:rsidRPr="007C51DA" w:rsidRDefault="007C51DA" w:rsidP="007C51DA">
                            <w:pPr>
                              <w:jc w:val="center"/>
                              <w:rPr>
                                <w:b/>
                              </w:rPr>
                            </w:pPr>
                            <w:r>
                              <w:rPr>
                                <w:b/>
                              </w:rPr>
                              <w:t>DỰ THẢO</w:t>
                            </w:r>
                          </w:p>
                        </w:txbxContent>
                      </v:textbox>
                    </v:shape>
                  </w:pict>
                </mc:Fallback>
              </mc:AlternateContent>
            </w:r>
            <w:r w:rsidR="00703407" w:rsidRPr="00933BBE">
              <w:rPr>
                <w:rFonts w:eastAsia="Times New Roman" w:cs="Times New Roman"/>
                <w:bCs/>
                <w:color w:val="000000" w:themeColor="text1"/>
                <w:sz w:val="26"/>
                <w:szCs w:val="26"/>
              </w:rPr>
              <w:t>Số:          /202</w:t>
            </w:r>
            <w:r w:rsidR="00C0617B" w:rsidRPr="00933BBE">
              <w:rPr>
                <w:rFonts w:eastAsia="Times New Roman" w:cs="Times New Roman"/>
                <w:bCs/>
                <w:color w:val="000000" w:themeColor="text1"/>
                <w:sz w:val="26"/>
                <w:szCs w:val="26"/>
              </w:rPr>
              <w:t>6</w:t>
            </w:r>
            <w:r w:rsidR="00703407" w:rsidRPr="00933BBE">
              <w:rPr>
                <w:rFonts w:eastAsia="Times New Roman" w:cs="Times New Roman"/>
                <w:bCs/>
                <w:color w:val="000000" w:themeColor="text1"/>
                <w:sz w:val="26"/>
                <w:szCs w:val="26"/>
              </w:rPr>
              <w:t>/Q</w:t>
            </w:r>
            <w:r w:rsidR="00757E92" w:rsidRPr="00933BBE">
              <w:rPr>
                <w:rFonts w:eastAsia="Times New Roman" w:cs="Times New Roman"/>
                <w:bCs/>
                <w:color w:val="000000" w:themeColor="text1"/>
                <w:sz w:val="26"/>
                <w:szCs w:val="26"/>
              </w:rPr>
              <w:t>Đ</w:t>
            </w:r>
            <w:r w:rsidR="00703407" w:rsidRPr="00933BBE">
              <w:rPr>
                <w:rFonts w:eastAsia="Times New Roman" w:cs="Times New Roman"/>
                <w:bCs/>
                <w:color w:val="000000" w:themeColor="text1"/>
                <w:sz w:val="26"/>
                <w:szCs w:val="26"/>
              </w:rPr>
              <w:t>-</w:t>
            </w:r>
            <w:r w:rsidR="00DF4700" w:rsidRPr="00933BBE">
              <w:rPr>
                <w:rFonts w:eastAsia="Times New Roman" w:cs="Times New Roman"/>
                <w:bCs/>
                <w:color w:val="000000" w:themeColor="text1"/>
                <w:sz w:val="26"/>
                <w:szCs w:val="26"/>
              </w:rPr>
              <w:t>CT</w:t>
            </w:r>
            <w:r w:rsidR="00757E92" w:rsidRPr="00933BBE">
              <w:rPr>
                <w:rFonts w:eastAsia="Times New Roman" w:cs="Times New Roman"/>
                <w:bCs/>
                <w:color w:val="000000" w:themeColor="text1"/>
                <w:sz w:val="26"/>
                <w:szCs w:val="26"/>
              </w:rPr>
              <w:t>UBND</w:t>
            </w:r>
          </w:p>
        </w:tc>
        <w:tc>
          <w:tcPr>
            <w:tcW w:w="5556" w:type="dxa"/>
          </w:tcPr>
          <w:p w14:paraId="184E5383" w14:textId="6643699C" w:rsidR="00703407" w:rsidRPr="00933BBE" w:rsidRDefault="00FB0F34" w:rsidP="00C0617B">
            <w:pPr>
              <w:widowControl w:val="0"/>
              <w:spacing w:after="0" w:line="240" w:lineRule="auto"/>
              <w:jc w:val="center"/>
              <w:rPr>
                <w:rFonts w:eastAsia="Times New Roman" w:cs="Times New Roman"/>
                <w:i/>
                <w:color w:val="000000" w:themeColor="text1"/>
                <w:sz w:val="26"/>
                <w:szCs w:val="26"/>
              </w:rPr>
            </w:pPr>
            <w:r w:rsidRPr="00933BBE">
              <w:rPr>
                <w:rFonts w:eastAsia="Times New Roman" w:cs="Times New Roman"/>
                <w:i/>
                <w:color w:val="000000" w:themeColor="text1"/>
                <w:sz w:val="26"/>
                <w:szCs w:val="26"/>
              </w:rPr>
              <w:t>Ninh Bình</w:t>
            </w:r>
            <w:r w:rsidR="00BF1DE8" w:rsidRPr="00933BBE">
              <w:rPr>
                <w:rFonts w:eastAsia="Times New Roman" w:cs="Times New Roman"/>
                <w:i/>
                <w:color w:val="000000" w:themeColor="text1"/>
                <w:sz w:val="26"/>
                <w:szCs w:val="26"/>
              </w:rPr>
              <w:t xml:space="preserve">, ngày        tháng    </w:t>
            </w:r>
            <w:r w:rsidR="00703407" w:rsidRPr="00933BBE">
              <w:rPr>
                <w:rFonts w:eastAsia="Times New Roman" w:cs="Times New Roman"/>
                <w:i/>
                <w:color w:val="000000" w:themeColor="text1"/>
                <w:sz w:val="26"/>
                <w:szCs w:val="26"/>
              </w:rPr>
              <w:t xml:space="preserve"> năm 202</w:t>
            </w:r>
            <w:r w:rsidR="00C0617B" w:rsidRPr="00933BBE">
              <w:rPr>
                <w:rFonts w:eastAsia="Times New Roman" w:cs="Times New Roman"/>
                <w:i/>
                <w:color w:val="000000" w:themeColor="text1"/>
                <w:sz w:val="26"/>
                <w:szCs w:val="26"/>
              </w:rPr>
              <w:t>6</w:t>
            </w:r>
          </w:p>
        </w:tc>
      </w:tr>
    </w:tbl>
    <w:p w14:paraId="1AC4AC3C" w14:textId="77777777" w:rsidR="00703407" w:rsidRPr="00933BBE" w:rsidRDefault="00703407" w:rsidP="00C254AD">
      <w:pPr>
        <w:widowControl w:val="0"/>
        <w:spacing w:after="0" w:line="240" w:lineRule="auto"/>
        <w:jc w:val="center"/>
        <w:rPr>
          <w:rFonts w:eastAsia="Times New Roman" w:cs="Times New Roman"/>
          <w:b/>
          <w:bCs/>
          <w:color w:val="000000" w:themeColor="text1"/>
          <w:spacing w:val="-4"/>
          <w:sz w:val="2"/>
          <w:szCs w:val="28"/>
        </w:rPr>
      </w:pPr>
    </w:p>
    <w:p w14:paraId="06103C30" w14:textId="77777777" w:rsidR="005A2431" w:rsidRPr="00933BBE" w:rsidRDefault="005A2431" w:rsidP="00C254AD">
      <w:pPr>
        <w:widowControl w:val="0"/>
        <w:spacing w:after="0" w:line="240" w:lineRule="auto"/>
        <w:jc w:val="center"/>
        <w:rPr>
          <w:rFonts w:eastAsia="Times New Roman" w:cs="Times New Roman"/>
          <w:b/>
          <w:bCs/>
          <w:color w:val="000000" w:themeColor="text1"/>
          <w:spacing w:val="-4"/>
          <w:sz w:val="16"/>
          <w:szCs w:val="28"/>
        </w:rPr>
      </w:pPr>
    </w:p>
    <w:p w14:paraId="37E1AE5E" w14:textId="77777777" w:rsidR="007C51DA" w:rsidRPr="00933BBE" w:rsidRDefault="007C51DA" w:rsidP="00C254AD">
      <w:pPr>
        <w:widowControl w:val="0"/>
        <w:spacing w:after="0" w:line="240" w:lineRule="auto"/>
        <w:jc w:val="center"/>
        <w:rPr>
          <w:rFonts w:eastAsia="Times New Roman" w:cs="Times New Roman"/>
          <w:b/>
          <w:bCs/>
          <w:color w:val="000000" w:themeColor="text1"/>
          <w:spacing w:val="-4"/>
          <w:szCs w:val="28"/>
        </w:rPr>
      </w:pPr>
    </w:p>
    <w:p w14:paraId="23BAB4C0" w14:textId="77777777" w:rsidR="00277F78" w:rsidRPr="00933BBE" w:rsidRDefault="00703407" w:rsidP="00C254AD">
      <w:pPr>
        <w:widowControl w:val="0"/>
        <w:spacing w:after="0" w:line="240" w:lineRule="auto"/>
        <w:jc w:val="center"/>
        <w:rPr>
          <w:rFonts w:eastAsia="Times New Roman" w:cs="Times New Roman"/>
          <w:b/>
          <w:bCs/>
          <w:color w:val="000000" w:themeColor="text1"/>
          <w:spacing w:val="-4"/>
          <w:szCs w:val="28"/>
        </w:rPr>
      </w:pPr>
      <w:r w:rsidRPr="00933BBE">
        <w:rPr>
          <w:rFonts w:eastAsia="Times New Roman" w:cs="Times New Roman"/>
          <w:b/>
          <w:bCs/>
          <w:color w:val="000000" w:themeColor="text1"/>
          <w:spacing w:val="-4"/>
          <w:szCs w:val="28"/>
        </w:rPr>
        <w:t xml:space="preserve"> </w:t>
      </w:r>
    </w:p>
    <w:p w14:paraId="67EB1713" w14:textId="69C41DDE" w:rsidR="00703407" w:rsidRPr="00933BBE" w:rsidRDefault="00703407" w:rsidP="00C254AD">
      <w:pPr>
        <w:widowControl w:val="0"/>
        <w:spacing w:after="0" w:line="240" w:lineRule="auto"/>
        <w:jc w:val="center"/>
        <w:rPr>
          <w:rFonts w:eastAsia="Times New Roman" w:cs="Times New Roman"/>
          <w:b/>
          <w:bCs/>
          <w:color w:val="000000" w:themeColor="text1"/>
          <w:spacing w:val="-4"/>
          <w:szCs w:val="28"/>
        </w:rPr>
      </w:pPr>
      <w:r w:rsidRPr="00933BBE">
        <w:rPr>
          <w:rFonts w:eastAsia="Times New Roman" w:cs="Times New Roman"/>
          <w:b/>
          <w:bCs/>
          <w:color w:val="000000" w:themeColor="text1"/>
          <w:spacing w:val="-4"/>
          <w:szCs w:val="28"/>
        </w:rPr>
        <w:t>QUYẾT</w:t>
      </w:r>
      <w:r w:rsidR="00FB0F34" w:rsidRPr="00933BBE">
        <w:rPr>
          <w:rFonts w:eastAsia="Times New Roman" w:cs="Times New Roman"/>
          <w:b/>
          <w:bCs/>
          <w:color w:val="000000" w:themeColor="text1"/>
          <w:spacing w:val="-4"/>
          <w:szCs w:val="28"/>
        </w:rPr>
        <w:t xml:space="preserve"> ĐỊNH</w:t>
      </w:r>
    </w:p>
    <w:p w14:paraId="498A97DA" w14:textId="77777777" w:rsidR="005F6457" w:rsidRPr="00933BBE" w:rsidRDefault="006B00AE" w:rsidP="008F5AE8">
      <w:pPr>
        <w:spacing w:after="0" w:line="240" w:lineRule="auto"/>
        <w:jc w:val="center"/>
        <w:rPr>
          <w:rFonts w:eastAsia="Times New Roman" w:cs="Times New Roman"/>
          <w:b/>
          <w:color w:val="000000"/>
          <w:szCs w:val="28"/>
        </w:rPr>
      </w:pPr>
      <w:r w:rsidRPr="00933BBE">
        <w:rPr>
          <w:rFonts w:eastAsia="Times New Roman" w:cs="Times New Roman"/>
          <w:b/>
          <w:color w:val="000000"/>
          <w:szCs w:val="28"/>
        </w:rPr>
        <w:t>Về thẩm quyền</w:t>
      </w:r>
      <w:r w:rsidR="008F5AE8" w:rsidRPr="00933BBE">
        <w:rPr>
          <w:rFonts w:eastAsia="Times New Roman" w:cs="Times New Roman"/>
          <w:b/>
          <w:color w:val="000000"/>
          <w:szCs w:val="28"/>
        </w:rPr>
        <w:t xml:space="preserve"> quyết định</w:t>
      </w:r>
      <w:r w:rsidRPr="00933BBE">
        <w:rPr>
          <w:rFonts w:eastAsia="Times New Roman" w:cs="Times New Roman"/>
          <w:b/>
          <w:color w:val="000000"/>
          <w:szCs w:val="28"/>
        </w:rPr>
        <w:t xml:space="preserve"> trong quản lý, sử dụng và khai thác tài sản kết cấu hạ tầng do Nhà nước đầu tư, quản lý thuộc phạm vi quản lý</w:t>
      </w:r>
    </w:p>
    <w:p w14:paraId="612E90B0" w14:textId="46EF7540" w:rsidR="006B00AE" w:rsidRPr="00933BBE" w:rsidRDefault="006B00AE" w:rsidP="008F5AE8">
      <w:pPr>
        <w:spacing w:after="0" w:line="240" w:lineRule="auto"/>
        <w:jc w:val="center"/>
        <w:rPr>
          <w:rFonts w:eastAsia="Times New Roman" w:cs="Times New Roman"/>
          <w:b/>
          <w:szCs w:val="28"/>
        </w:rPr>
      </w:pPr>
      <w:r w:rsidRPr="00933BBE">
        <w:rPr>
          <w:rFonts w:eastAsia="Times New Roman" w:cs="Times New Roman"/>
          <w:b/>
          <w:color w:val="000000"/>
          <w:szCs w:val="28"/>
        </w:rPr>
        <w:t>của tỉnh Ninh Bình</w:t>
      </w:r>
    </w:p>
    <w:p w14:paraId="2EA74931" w14:textId="77777777" w:rsidR="005C2F59" w:rsidRPr="00933BBE" w:rsidRDefault="005C2F59" w:rsidP="00C254AD">
      <w:pPr>
        <w:widowControl w:val="0"/>
        <w:spacing w:after="0" w:line="240" w:lineRule="auto"/>
        <w:jc w:val="center"/>
        <w:rPr>
          <w:rFonts w:ascii="Times New Roman Bold" w:eastAsia="Times New Roman" w:hAnsi="Times New Roman Bold" w:cs="Times New Roman"/>
          <w:b/>
          <w:bCs/>
          <w:color w:val="000000" w:themeColor="text1"/>
          <w:spacing w:val="-2"/>
          <w:szCs w:val="28"/>
        </w:rPr>
      </w:pPr>
    </w:p>
    <w:p w14:paraId="62AFB2D1" w14:textId="77777777" w:rsidR="00703407" w:rsidRPr="00933BBE" w:rsidRDefault="00703407" w:rsidP="00C254AD">
      <w:pPr>
        <w:widowControl w:val="0"/>
        <w:spacing w:after="0" w:line="240" w:lineRule="auto"/>
        <w:jc w:val="center"/>
        <w:rPr>
          <w:rFonts w:eastAsia="Times New Roman" w:cs="Times New Roman"/>
          <w:b/>
          <w:bCs/>
          <w:color w:val="000000" w:themeColor="text1"/>
          <w:sz w:val="4"/>
          <w:szCs w:val="24"/>
        </w:rPr>
      </w:pPr>
    </w:p>
    <w:p w14:paraId="096BE9D9" w14:textId="77777777" w:rsidR="009D44E5" w:rsidRPr="00933BBE" w:rsidRDefault="009D44E5" w:rsidP="00BF6E89">
      <w:pPr>
        <w:widowControl w:val="0"/>
        <w:shd w:val="clear" w:color="auto" w:fill="FFFFFF"/>
        <w:spacing w:before="120" w:after="0" w:line="240" w:lineRule="auto"/>
        <w:jc w:val="both"/>
        <w:rPr>
          <w:rFonts w:eastAsia="Times New Roman" w:cs="Times New Roman"/>
          <w:i/>
          <w:color w:val="000000" w:themeColor="text1"/>
          <w:sz w:val="2"/>
          <w:szCs w:val="28"/>
          <w:lang w:val="nb-NO"/>
        </w:rPr>
      </w:pPr>
    </w:p>
    <w:p w14:paraId="0BF6EF38" w14:textId="77777777" w:rsidR="00010506" w:rsidRPr="00933BBE" w:rsidRDefault="005A02D1" w:rsidP="00215D11">
      <w:pPr>
        <w:spacing w:before="120" w:after="100" w:afterAutospacing="1" w:line="252" w:lineRule="auto"/>
        <w:ind w:firstLine="720"/>
        <w:jc w:val="both"/>
        <w:rPr>
          <w:i/>
        </w:rPr>
      </w:pPr>
      <w:r w:rsidRPr="00933BBE">
        <w:rPr>
          <w:i/>
        </w:rPr>
        <w:t xml:space="preserve">Căn cứ Luật Tổ chức chính quyền địa phương </w:t>
      </w:r>
      <w:r w:rsidR="00042AA6" w:rsidRPr="00933BBE">
        <w:rPr>
          <w:i/>
        </w:rPr>
        <w:t>số 72/2025/QH15</w:t>
      </w:r>
      <w:r w:rsidRPr="00933BBE">
        <w:rPr>
          <w:i/>
        </w:rPr>
        <w:t>;</w:t>
      </w:r>
    </w:p>
    <w:p w14:paraId="1B43F277" w14:textId="77777777" w:rsidR="00042AA6" w:rsidRPr="00933BBE" w:rsidRDefault="00042AA6" w:rsidP="00215D11">
      <w:pPr>
        <w:spacing w:before="120" w:after="100" w:afterAutospacing="1" w:line="252" w:lineRule="auto"/>
        <w:ind w:firstLine="720"/>
        <w:jc w:val="both"/>
        <w:rPr>
          <w:i/>
        </w:rPr>
      </w:pPr>
      <w:r w:rsidRPr="00933BBE">
        <w:rPr>
          <w:i/>
        </w:rPr>
        <w:t>Căn cứ Luật ban hành văn bản quy phạm pháp luật số 64/2025/QH15; được sửa đổi, bổ sung bởi Luật số 87/2025/QH15;</w:t>
      </w:r>
    </w:p>
    <w:p w14:paraId="18B97EC6" w14:textId="79517D11" w:rsidR="00010506" w:rsidRPr="00933BBE" w:rsidRDefault="00010506" w:rsidP="00215D11">
      <w:pPr>
        <w:spacing w:before="120" w:after="100" w:afterAutospacing="1" w:line="252" w:lineRule="auto"/>
        <w:ind w:firstLine="720"/>
        <w:jc w:val="both"/>
        <w:rPr>
          <w:i/>
        </w:rPr>
      </w:pPr>
      <w:r w:rsidRPr="00933BBE">
        <w:rPr>
          <w:i/>
        </w:rPr>
        <w:t xml:space="preserve">Căn cứ Luật Quản lý, sử dụng tài sản công </w:t>
      </w:r>
      <w:r w:rsidR="00CA71E4" w:rsidRPr="00933BBE">
        <w:rPr>
          <w:i/>
        </w:rPr>
        <w:t xml:space="preserve">số 15/2017/QH14, </w:t>
      </w:r>
      <w:r w:rsidRPr="00933BBE">
        <w:rPr>
          <w:i/>
        </w:rPr>
        <w:t xml:space="preserve">được sửa đổi, bổ sung </w:t>
      </w:r>
      <w:r w:rsidR="00D941EA" w:rsidRPr="00933BBE">
        <w:rPr>
          <w:i/>
        </w:rPr>
        <w:t>bởi</w:t>
      </w:r>
      <w:r w:rsidRPr="00933BBE">
        <w:rPr>
          <w:i/>
        </w:rPr>
        <w:t xml:space="preserve"> Luật </w:t>
      </w:r>
      <w:r w:rsidR="00CA71E4" w:rsidRPr="00933BBE">
        <w:rPr>
          <w:i/>
        </w:rPr>
        <w:t>số 64/2020/QH14;</w:t>
      </w:r>
      <w:r w:rsidRPr="00933BBE">
        <w:rPr>
          <w:i/>
        </w:rPr>
        <w:t xml:space="preserve"> </w:t>
      </w:r>
      <w:r w:rsidR="00CA71E4" w:rsidRPr="00933BBE">
        <w:rPr>
          <w:i/>
        </w:rPr>
        <w:t xml:space="preserve">Luật </w:t>
      </w:r>
      <w:r w:rsidRPr="00933BBE">
        <w:rPr>
          <w:i/>
        </w:rPr>
        <w:t>số 07/2022/QH15</w:t>
      </w:r>
      <w:r w:rsidR="00CA71E4" w:rsidRPr="00933BBE">
        <w:rPr>
          <w:i/>
        </w:rPr>
        <w:t xml:space="preserve">; </w:t>
      </w:r>
      <w:r w:rsidRPr="00933BBE">
        <w:rPr>
          <w:i/>
        </w:rPr>
        <w:t>Luật</w:t>
      </w:r>
      <w:r w:rsidR="00CA71E4" w:rsidRPr="00933BBE">
        <w:rPr>
          <w:i/>
        </w:rPr>
        <w:t xml:space="preserve"> </w:t>
      </w:r>
      <w:r w:rsidRPr="00933BBE">
        <w:rPr>
          <w:i/>
        </w:rPr>
        <w:t>số 24/2023/QH15</w:t>
      </w:r>
      <w:r w:rsidR="00CA71E4" w:rsidRPr="00933BBE">
        <w:rPr>
          <w:i/>
        </w:rPr>
        <w:t>;</w:t>
      </w:r>
      <w:r w:rsidRPr="00933BBE">
        <w:rPr>
          <w:i/>
        </w:rPr>
        <w:t xml:space="preserve"> Luật số 31/2024/QH15</w:t>
      </w:r>
      <w:r w:rsidR="00CA71E4" w:rsidRPr="00933BBE">
        <w:rPr>
          <w:i/>
        </w:rPr>
        <w:t>;</w:t>
      </w:r>
      <w:r w:rsidRPr="00933BBE">
        <w:rPr>
          <w:i/>
        </w:rPr>
        <w:t xml:space="preserve"> </w:t>
      </w:r>
      <w:r w:rsidR="00CA71E4" w:rsidRPr="00933BBE">
        <w:rPr>
          <w:i/>
        </w:rPr>
        <w:t xml:space="preserve">Luật </w:t>
      </w:r>
      <w:r w:rsidRPr="00933BBE">
        <w:rPr>
          <w:i/>
        </w:rPr>
        <w:t xml:space="preserve">số 56/2024/QH15 và </w:t>
      </w:r>
      <w:r w:rsidR="004D3FFE" w:rsidRPr="00933BBE">
        <w:rPr>
          <w:i/>
        </w:rPr>
        <w:t xml:space="preserve">Luật </w:t>
      </w:r>
      <w:r w:rsidRPr="00933BBE">
        <w:rPr>
          <w:i/>
        </w:rPr>
        <w:t>số 90/2025/QH15;</w:t>
      </w:r>
    </w:p>
    <w:p w14:paraId="10A318ED" w14:textId="2F54BBB5" w:rsidR="009B1634" w:rsidRPr="00933BBE" w:rsidRDefault="006B00AE" w:rsidP="00215D11">
      <w:pPr>
        <w:spacing w:before="120" w:after="100" w:afterAutospacing="1" w:line="252" w:lineRule="auto"/>
        <w:ind w:firstLine="720"/>
        <w:jc w:val="both"/>
        <w:rPr>
          <w:i/>
        </w:rPr>
      </w:pPr>
      <w:r w:rsidRPr="00933BBE">
        <w:rPr>
          <w:i/>
        </w:rPr>
        <w:t>Căn cứ Nghị định số 178/2026/NĐ-CP ngày 20/5/2026 của Chính phủ</w:t>
      </w:r>
      <w:r w:rsidR="009B1634" w:rsidRPr="00933BBE">
        <w:rPr>
          <w:i/>
        </w:rPr>
        <w:t xml:space="preserve"> </w:t>
      </w:r>
      <w:r w:rsidRPr="00933BBE">
        <w:rPr>
          <w:i/>
        </w:rPr>
        <w:t>quy định việc quản lý, sử dụng và khai thác tài sản kết cấu hạ tầng do Nhà nước đầu tư, quả</w:t>
      </w:r>
      <w:r w:rsidR="0026267B" w:rsidRPr="00933BBE">
        <w:rPr>
          <w:i/>
        </w:rPr>
        <w:t>n lý;</w:t>
      </w:r>
    </w:p>
    <w:p w14:paraId="064F05FF" w14:textId="21494422" w:rsidR="00DC7692" w:rsidRPr="00933BBE" w:rsidRDefault="00525B30" w:rsidP="00215D11">
      <w:pPr>
        <w:spacing w:before="120" w:after="100" w:afterAutospacing="1" w:line="252" w:lineRule="auto"/>
        <w:ind w:firstLine="720"/>
        <w:jc w:val="both"/>
        <w:rPr>
          <w:i/>
        </w:rPr>
      </w:pPr>
      <w:r w:rsidRPr="00933BBE">
        <w:rPr>
          <w:i/>
        </w:rPr>
        <w:t>Theo đề</w:t>
      </w:r>
      <w:r w:rsidR="00DC7692" w:rsidRPr="00933BBE">
        <w:rPr>
          <w:i/>
        </w:rPr>
        <w:t xml:space="preserve"> nghị của Giám đốc Sở Tài chính</w:t>
      </w:r>
      <w:r w:rsidR="00215D11" w:rsidRPr="00933BBE">
        <w:rPr>
          <w:i/>
        </w:rPr>
        <w:t xml:space="preserve"> tại Tờ trình số       /TTr-STC ngày      /     /2026</w:t>
      </w:r>
      <w:r w:rsidR="00DC7692" w:rsidRPr="00933BBE">
        <w:rPr>
          <w:i/>
        </w:rPr>
        <w:t>,</w:t>
      </w:r>
    </w:p>
    <w:p w14:paraId="4D9751C8" w14:textId="51098E6D" w:rsidR="00336A80" w:rsidRPr="00933BBE" w:rsidRDefault="00325FFE" w:rsidP="00215D11">
      <w:pPr>
        <w:spacing w:before="120" w:after="100" w:afterAutospacing="1" w:line="252" w:lineRule="auto"/>
        <w:ind w:firstLine="720"/>
        <w:jc w:val="both"/>
        <w:rPr>
          <w:i/>
        </w:rPr>
      </w:pPr>
      <w:r w:rsidRPr="00933BBE">
        <w:rPr>
          <w:i/>
        </w:rPr>
        <w:t>Chủ tịch Ủy ban nhân dân ban hành Quyết định</w:t>
      </w:r>
      <w:r w:rsidR="00C909A6" w:rsidRPr="00933BBE">
        <w:rPr>
          <w:i/>
        </w:rPr>
        <w:t xml:space="preserve"> </w:t>
      </w:r>
      <w:r w:rsidR="006B00AE" w:rsidRPr="00933BBE">
        <w:rPr>
          <w:i/>
        </w:rPr>
        <w:t>về thẩm quyền</w:t>
      </w:r>
      <w:r w:rsidR="008F5AE8" w:rsidRPr="00933BBE">
        <w:rPr>
          <w:i/>
        </w:rPr>
        <w:t xml:space="preserve"> quyết định</w:t>
      </w:r>
      <w:r w:rsidR="006B00AE" w:rsidRPr="00933BBE">
        <w:rPr>
          <w:i/>
        </w:rPr>
        <w:t xml:space="preserve"> </w:t>
      </w:r>
      <w:r w:rsidR="005F07BD" w:rsidRPr="00933BBE">
        <w:rPr>
          <w:i/>
        </w:rPr>
        <w:t>trong</w:t>
      </w:r>
      <w:r w:rsidR="006B00AE" w:rsidRPr="00933BBE">
        <w:rPr>
          <w:i/>
        </w:rPr>
        <w:t xml:space="preserve"> quản lý, sử dụng và khai thác tài sản kết cấu hạ tầng do Nhà nước đầu tư, quản lý thuộc phạm vi quản lý của tỉnh Ninh Bình.</w:t>
      </w:r>
    </w:p>
    <w:p w14:paraId="7592B575" w14:textId="368B7ADE" w:rsidR="008F5AE8" w:rsidRPr="00933BBE" w:rsidRDefault="008F5AE8" w:rsidP="002301CE">
      <w:pPr>
        <w:widowControl w:val="0"/>
        <w:spacing w:before="120" w:after="100" w:afterAutospacing="1" w:line="252" w:lineRule="auto"/>
        <w:ind w:firstLine="567"/>
        <w:jc w:val="center"/>
        <w:rPr>
          <w:rFonts w:eastAsia="Times New Roman" w:cs="Times New Roman"/>
          <w:b/>
          <w:color w:val="000000"/>
          <w:szCs w:val="28"/>
        </w:rPr>
      </w:pPr>
      <w:r w:rsidRPr="00933BBE">
        <w:rPr>
          <w:rFonts w:eastAsia="Times New Roman" w:cs="Times New Roman"/>
          <w:b/>
          <w:color w:val="000000"/>
          <w:szCs w:val="28"/>
        </w:rPr>
        <w:t>Chương I</w:t>
      </w:r>
    </w:p>
    <w:p w14:paraId="1FF5676C" w14:textId="379EDE1F" w:rsidR="008F5AE8" w:rsidRPr="00933BBE" w:rsidRDefault="008F5AE8" w:rsidP="002301CE">
      <w:pPr>
        <w:widowControl w:val="0"/>
        <w:spacing w:before="120" w:after="100" w:afterAutospacing="1" w:line="252" w:lineRule="auto"/>
        <w:ind w:firstLine="567"/>
        <w:jc w:val="center"/>
        <w:rPr>
          <w:rFonts w:eastAsia="Times New Roman" w:cs="Times New Roman"/>
          <w:b/>
          <w:color w:val="000000" w:themeColor="text1"/>
          <w:spacing w:val="-4"/>
          <w:szCs w:val="28"/>
        </w:rPr>
      </w:pPr>
      <w:r w:rsidRPr="00933BBE">
        <w:rPr>
          <w:rFonts w:eastAsia="Times New Roman" w:cs="Times New Roman"/>
          <w:b/>
          <w:color w:val="000000"/>
          <w:szCs w:val="28"/>
        </w:rPr>
        <w:t>QUY ĐỊNH CHUNG</w:t>
      </w:r>
    </w:p>
    <w:p w14:paraId="18BD3278" w14:textId="390699C2" w:rsidR="00712CDD" w:rsidRPr="00933BBE" w:rsidRDefault="00712CDD" w:rsidP="00215D11">
      <w:pPr>
        <w:spacing w:before="120" w:after="100" w:afterAutospacing="1" w:line="252" w:lineRule="auto"/>
        <w:ind w:firstLine="720"/>
        <w:jc w:val="both"/>
        <w:rPr>
          <w:b/>
        </w:rPr>
      </w:pPr>
      <w:r w:rsidRPr="00933BBE">
        <w:rPr>
          <w:b/>
        </w:rPr>
        <w:t xml:space="preserve">Điều 1. </w:t>
      </w:r>
      <w:bookmarkStart w:id="0" w:name="dieu_1"/>
      <w:r w:rsidRPr="00933BBE">
        <w:rPr>
          <w:b/>
        </w:rPr>
        <w:t>Phạm vi điều chỉnh</w:t>
      </w:r>
      <w:bookmarkEnd w:id="0"/>
    </w:p>
    <w:p w14:paraId="2D45DE2B" w14:textId="580259BC" w:rsidR="00712CDD" w:rsidRPr="00933BBE" w:rsidRDefault="00712CDD" w:rsidP="00215D11">
      <w:pPr>
        <w:spacing w:before="120" w:after="100" w:afterAutospacing="1" w:line="252" w:lineRule="auto"/>
        <w:ind w:firstLine="720"/>
        <w:jc w:val="both"/>
      </w:pPr>
      <w:r w:rsidRPr="00933BBE">
        <w:t xml:space="preserve">1. Quyết định này quy định về thẩm quyền quyết định các nội dung sau: </w:t>
      </w:r>
    </w:p>
    <w:p w14:paraId="6C68D06A" w14:textId="3C3E6151" w:rsidR="00712CDD" w:rsidRPr="00933BBE" w:rsidRDefault="00712CDD" w:rsidP="00215D11">
      <w:pPr>
        <w:spacing w:before="120" w:after="100" w:afterAutospacing="1" w:line="252" w:lineRule="auto"/>
        <w:ind w:firstLine="720"/>
        <w:jc w:val="both"/>
      </w:pPr>
      <w:r w:rsidRPr="00933BBE">
        <w:t xml:space="preserve">Thẩm quyền quyết định trong </w:t>
      </w:r>
      <w:r w:rsidR="005F07BD" w:rsidRPr="00933BBE">
        <w:t>quản lý, sử dụng và khai thác tài sản kết cấu hạ tầng do Nhà nước đầu tư, quản lý</w:t>
      </w:r>
      <w:r w:rsidR="006D7E22" w:rsidRPr="00933BBE">
        <w:t xml:space="preserve"> </w:t>
      </w:r>
      <w:r w:rsidR="006D7E22" w:rsidRPr="00933BBE">
        <w:rPr>
          <w:i/>
        </w:rPr>
        <w:t xml:space="preserve">(gồm: tài sản kết cấu hạ tầng cụm công nghiệp, khu công nghiệp, khu kinh tế, khu chế xuất, khu công nghệ cao, khu nông </w:t>
      </w:r>
      <w:r w:rsidR="006D7E22" w:rsidRPr="00933BBE">
        <w:rPr>
          <w:i/>
        </w:rPr>
        <w:lastRenderedPageBreak/>
        <w:t>nghiệp ứng dụng công nghệ cao, hạ tầng thương mại, hạ tầng thông tin và truyền thông, hạ tầng công nghiệp công nghệ số (bao gồm cả khu công nghệ số tập trung); tài sản kết cấu hạ tầng văn hóa, hạ tầng thể thao, hạ tầng du lịch; tài sản kết cấu hạ tầng đô thị; tài sản kết cấu hạ tầng kỹ thuật bảo vệ môi trường; tài sản kết cấu hạ tầng đê điều; tài sản kết cấu hạ tầng cảng cá, khu neo đậu, khu tránh trú bão và tài sản kết cấu hạ tầng khác theo quy định của pháp luật)</w:t>
      </w:r>
      <w:r w:rsidR="005F07BD" w:rsidRPr="00933BBE">
        <w:t xml:space="preserve"> thuộc phạm vi quản lý của tỉnh Ninh Bình</w:t>
      </w:r>
      <w:r w:rsidR="006D7E22" w:rsidRPr="00933BBE">
        <w:t>, gồm</w:t>
      </w:r>
      <w:r w:rsidRPr="00933BBE">
        <w:t xml:space="preserve">: </w:t>
      </w:r>
      <w:r w:rsidR="00757C46" w:rsidRPr="00933BBE">
        <w:t>giao</w:t>
      </w:r>
      <w:r w:rsidR="005F07BD" w:rsidRPr="00933BBE">
        <w:t xml:space="preserve"> tài sản kết cấu hạ tầng; </w:t>
      </w:r>
      <w:r w:rsidR="00D63A3C" w:rsidRPr="00933BBE">
        <w:t xml:space="preserve">phê duyệt giá </w:t>
      </w:r>
      <w:r w:rsidR="00757C46" w:rsidRPr="00933BBE">
        <w:t>dịch vụ sử dụng</w:t>
      </w:r>
      <w:r w:rsidR="00D63A3C" w:rsidRPr="00933BBE">
        <w:t xml:space="preserve"> tài sản kết cấu hạ tầng theo phương thức cơ quan, đơn vị quản lý tài sản trực tiếp tổ chức khai thác đối với các dịch vụ không thuộc quy định tại điểm a, điểm b khoản 12 Điều 17 Nghị định số 178/2026/NĐ-CP của Chính phủ; </w:t>
      </w:r>
      <w:r w:rsidR="005F07BD" w:rsidRPr="00933BBE">
        <w:t>phê duyệt Đề án chuyển nhượng quyền thu phí sử dụng tài sản kết cấu hạ tầng; phê duyệt Đề án cho thuê quyền khai thác tài sản kết cấu hạ tầng; phê duyệt Đề án chuyển nhượng có thời hạn quyền khai thác tài sản kết cấu hạ tầng</w:t>
      </w:r>
      <w:r w:rsidR="003D76A2" w:rsidRPr="00933BBE">
        <w:t xml:space="preserve">; </w:t>
      </w:r>
      <w:r w:rsidR="005F07BD" w:rsidRPr="00933BBE">
        <w:t>thu hồi tài sản kết cấu hạ tầng trong trường hợp quy định tại các điểm a, b, c và d khoản 1 Điều 24 Nghị định số 178/2026/NĐ-CP</w:t>
      </w:r>
      <w:r w:rsidR="003D76A2" w:rsidRPr="00933BBE">
        <w:t>;</w:t>
      </w:r>
      <w:r w:rsidR="005F07BD" w:rsidRPr="00933BBE">
        <w:t xml:space="preserve"> điều chuyển tài sản kết cấu hạ tầng trong các trường hợp quy định tại các điểm a, b và d khoản 1 Điều 25 Nghị định số 178/2026/NĐ-CP</w:t>
      </w:r>
      <w:r w:rsidR="003D76A2" w:rsidRPr="00933BBE">
        <w:t>;</w:t>
      </w:r>
      <w:r w:rsidR="005F07BD" w:rsidRPr="00933BBE">
        <w:t xml:space="preserve"> bán tài sản kết cấu hạ tầng</w:t>
      </w:r>
      <w:r w:rsidR="003D76A2" w:rsidRPr="00933BBE">
        <w:t>;</w:t>
      </w:r>
      <w:r w:rsidR="005F07BD" w:rsidRPr="00933BBE">
        <w:t xml:space="preserve"> </w:t>
      </w:r>
      <w:r w:rsidR="000A564F" w:rsidRPr="00933BBE">
        <w:t>thanh lý</w:t>
      </w:r>
      <w:r w:rsidR="005F07BD" w:rsidRPr="00933BBE">
        <w:t xml:space="preserve"> tài sản kết cấu hạ tầng</w:t>
      </w:r>
      <w:r w:rsidR="003D76A2" w:rsidRPr="00933BBE">
        <w:t>;</w:t>
      </w:r>
      <w:r w:rsidR="005F07BD" w:rsidRPr="00933BBE">
        <w:t xml:space="preserve"> xử</w:t>
      </w:r>
      <w:r w:rsidR="000A564F" w:rsidRPr="00933BBE">
        <w:t xml:space="preserve"> lý</w:t>
      </w:r>
      <w:r w:rsidR="005F07BD" w:rsidRPr="00933BBE">
        <w:t xml:space="preserve"> tài sản kết cấu hạ tầng</w:t>
      </w:r>
      <w:r w:rsidR="000A564F" w:rsidRPr="00933BBE">
        <w:t xml:space="preserve"> trong trường hợp bị mất, bị hủy hoại</w:t>
      </w:r>
      <w:r w:rsidRPr="00933BBE">
        <w:t>.</w:t>
      </w:r>
    </w:p>
    <w:p w14:paraId="66F447A4" w14:textId="38E88F58" w:rsidR="00F455FD" w:rsidRPr="00933BBE" w:rsidRDefault="00F455FD" w:rsidP="00215D11">
      <w:pPr>
        <w:spacing w:before="120" w:after="100" w:afterAutospacing="1" w:line="252" w:lineRule="auto"/>
        <w:ind w:firstLine="720"/>
        <w:jc w:val="both"/>
      </w:pPr>
      <w:r w:rsidRPr="00933BBE">
        <w:t>2. Các nội dung khác không được quy định tại Quyết định này thực hiện theo quy định pháp luật hiệ</w:t>
      </w:r>
      <w:r w:rsidR="003D76A2" w:rsidRPr="00933BBE">
        <w:t>n hành.</w:t>
      </w:r>
    </w:p>
    <w:p w14:paraId="0C49F062" w14:textId="412AF189" w:rsidR="00B50B54" w:rsidRPr="00933BBE" w:rsidRDefault="00D47D8A" w:rsidP="00215D11">
      <w:pPr>
        <w:shd w:val="clear" w:color="auto" w:fill="FFFFFF"/>
        <w:spacing w:before="120" w:after="100" w:afterAutospacing="1" w:line="252" w:lineRule="auto"/>
        <w:ind w:firstLine="720"/>
        <w:jc w:val="both"/>
        <w:rPr>
          <w:rFonts w:eastAsia="Times New Roman" w:cs="Times New Roman"/>
          <w:b/>
          <w:szCs w:val="28"/>
        </w:rPr>
      </w:pPr>
      <w:r w:rsidRPr="00933BBE">
        <w:rPr>
          <w:rFonts w:eastAsia="Times New Roman" w:cs="Times New Roman"/>
          <w:b/>
          <w:szCs w:val="28"/>
        </w:rPr>
        <w:t>Điều 2</w:t>
      </w:r>
      <w:r w:rsidRPr="00933BBE">
        <w:rPr>
          <w:rFonts w:eastAsia="Times New Roman" w:cs="Times New Roman"/>
          <w:szCs w:val="28"/>
        </w:rPr>
        <w:t xml:space="preserve">. </w:t>
      </w:r>
      <w:r w:rsidR="003D76A2" w:rsidRPr="00933BBE">
        <w:rPr>
          <w:rFonts w:eastAsia="Times New Roman" w:cs="Times New Roman"/>
          <w:b/>
          <w:szCs w:val="28"/>
        </w:rPr>
        <w:t>Đối tượng áp dụng</w:t>
      </w:r>
    </w:p>
    <w:p w14:paraId="696D2204" w14:textId="06643692" w:rsidR="006D7E22" w:rsidRPr="00933BBE" w:rsidRDefault="006D7E22" w:rsidP="00215D11">
      <w:pPr>
        <w:spacing w:before="120" w:after="100" w:afterAutospacing="1" w:line="252" w:lineRule="auto"/>
        <w:ind w:firstLine="720"/>
        <w:jc w:val="both"/>
      </w:pPr>
      <w:r w:rsidRPr="00933BBE">
        <w:t xml:space="preserve">1. Cơ quan quản lý chuyên ngành về hạ tầng thuộc Ủy ban nhân dân tỉnh thực hiện chức năng tham mưu, giúp Ủy ban nhân dân </w:t>
      </w:r>
      <w:r w:rsidR="00302299" w:rsidRPr="00933BBE">
        <w:t>tỉnh</w:t>
      </w:r>
      <w:r w:rsidRPr="00933BBE">
        <w:t xml:space="preserve"> quản lý nhà nước về hạ tầng gồm:</w:t>
      </w:r>
    </w:p>
    <w:p w14:paraId="1ABEDDC7" w14:textId="09A8D906" w:rsidR="006D7E22" w:rsidRPr="00933BBE" w:rsidRDefault="006D7E22" w:rsidP="00215D11">
      <w:pPr>
        <w:spacing w:before="120" w:after="100" w:afterAutospacing="1" w:line="252" w:lineRule="auto"/>
        <w:ind w:firstLine="720"/>
        <w:jc w:val="both"/>
      </w:pPr>
      <w:r w:rsidRPr="00933BBE">
        <w:t>a) Sở Xây dựng: Thực hiện chức năng tham mưu, giúp Ủy ban nhân dân tỉnh quản lý nhà nước về tài sản kết cấu hạ tầng đô thị và tài sản kết cấu hạ tầng khác thuộc ngành, lĩnh vực quản lý theo quy định của pháp luật.</w:t>
      </w:r>
    </w:p>
    <w:p w14:paraId="274EEB78" w14:textId="5EA334FE" w:rsidR="006D7E22" w:rsidRPr="00933BBE" w:rsidRDefault="006D7E22" w:rsidP="00215D11">
      <w:pPr>
        <w:spacing w:before="120" w:after="100" w:afterAutospacing="1" w:line="252" w:lineRule="auto"/>
        <w:ind w:firstLine="720"/>
        <w:jc w:val="both"/>
      </w:pPr>
      <w:r w:rsidRPr="00933BBE">
        <w:t>b) Sở Nông nghiệp và Môi trường: Thực hiện chức năng tham mưu, giúp Ủy ban nhân dân tỉnh quản lý nhà nước về tài sản kết cấu hạ tầng khu nông nghiệp ứng dụng công nghệ cao; tài sản kết cấu hạ tầng kỹ thuật bảo vệ môi trường; tài sản kết cấu hạ tầng đê điều; tài sản kết cấu hạ tầng cảng cá, khu neo đậu, khu tránh trú bão và tài sản kết cấu hạ tầng khác thuộc ngành, lĩnh vực quản lý theo quy định của pháp luật.</w:t>
      </w:r>
    </w:p>
    <w:p w14:paraId="19AC1BB6" w14:textId="60F7E5B9" w:rsidR="006D7E22" w:rsidRPr="00933BBE" w:rsidRDefault="006D7E22" w:rsidP="00215D11">
      <w:pPr>
        <w:spacing w:before="120" w:after="100" w:afterAutospacing="1" w:line="252" w:lineRule="auto"/>
        <w:ind w:firstLine="720"/>
        <w:jc w:val="both"/>
      </w:pPr>
      <w:r w:rsidRPr="00933BBE">
        <w:t xml:space="preserve">c) Sở Công Thương: Thực hiện chức năng tham mưu, giúp Ủy ban nhân dân </w:t>
      </w:r>
      <w:r w:rsidR="00302299" w:rsidRPr="00933BBE">
        <w:t>tỉnh</w:t>
      </w:r>
      <w:r w:rsidRPr="00933BBE">
        <w:t xml:space="preserve"> quản lý nhà nước về tài sản kết cấu hạ tầng cụm công nghiệp; tài sản kết cấu hạ tầng thương mại</w:t>
      </w:r>
      <w:r w:rsidR="00CC4118" w:rsidRPr="00933BBE">
        <w:t xml:space="preserve"> (trừ tài sản kết cấu hạ tầng chợ)</w:t>
      </w:r>
      <w:r w:rsidRPr="00933BBE">
        <w:t xml:space="preserve"> và tài sản kết cấu hạ tầng khác thuộc ngành, lĩnh vực quản lý theo quy định của pháp luật.</w:t>
      </w:r>
    </w:p>
    <w:p w14:paraId="7AAFC2AC" w14:textId="4AC6324E" w:rsidR="006D7E22" w:rsidRPr="00933BBE" w:rsidRDefault="006D7E22" w:rsidP="00215D11">
      <w:pPr>
        <w:spacing w:before="120" w:after="100" w:afterAutospacing="1" w:line="252" w:lineRule="auto"/>
        <w:ind w:firstLine="720"/>
        <w:jc w:val="both"/>
      </w:pPr>
      <w:r w:rsidRPr="00933BBE">
        <w:lastRenderedPageBreak/>
        <w:t xml:space="preserve">d) Sở Văn hóa và Thể thao: Thực hiện chức năng tham mưu, giúp Ủy ban nhân dân </w:t>
      </w:r>
      <w:r w:rsidR="00302299" w:rsidRPr="00933BBE">
        <w:t>tỉnh</w:t>
      </w:r>
      <w:r w:rsidRPr="00933BBE">
        <w:t xml:space="preserve"> quản lý nhà nước về tài sản kết cấu hạ tầng văn hóa, hạ tầng thể</w:t>
      </w:r>
      <w:r w:rsidR="00302299" w:rsidRPr="00933BBE">
        <w:t xml:space="preserve"> thao</w:t>
      </w:r>
      <w:r w:rsidRPr="00933BBE">
        <w:t xml:space="preserve"> và tài sản kết cấu hạ tầng khác thuộc ngành, lĩnh vực quản lý theo quy định của pháp luật.</w:t>
      </w:r>
    </w:p>
    <w:p w14:paraId="44CA45B3" w14:textId="71FA58C7" w:rsidR="00302299" w:rsidRPr="00933BBE" w:rsidRDefault="00302299" w:rsidP="00215D11">
      <w:pPr>
        <w:spacing w:before="120" w:after="100" w:afterAutospacing="1" w:line="252" w:lineRule="auto"/>
        <w:ind w:firstLine="720"/>
        <w:jc w:val="both"/>
      </w:pPr>
      <w:r w:rsidRPr="00933BBE">
        <w:t>đ) Sở Du lịch: Thực hiện chức năng tham mưu, giúp Ủy ban nhân dân tỉnh quản lý nhà nước về tài sản kết cấu hạ tầng du lịch và tài sản kết cấu hạ tầng khác thuộc ngành, lĩnh vực quản lý theo quy định của pháp luật.</w:t>
      </w:r>
    </w:p>
    <w:p w14:paraId="43CC2B1C" w14:textId="38D6BEB8" w:rsidR="006D7E22" w:rsidRPr="00933BBE" w:rsidRDefault="00302299" w:rsidP="00215D11">
      <w:pPr>
        <w:spacing w:before="120" w:after="100" w:afterAutospacing="1" w:line="252" w:lineRule="auto"/>
        <w:ind w:firstLine="720"/>
        <w:jc w:val="both"/>
      </w:pPr>
      <w:r w:rsidRPr="00933BBE">
        <w:t>e</w:t>
      </w:r>
      <w:r w:rsidR="006D7E22" w:rsidRPr="00933BBE">
        <w:t xml:space="preserve">) Sở Khoa học và Công nghệ: Thực hiện chức năng tham mưu, giúp Ủy ban nhân dân </w:t>
      </w:r>
      <w:r w:rsidRPr="00933BBE">
        <w:t>tỉnh</w:t>
      </w:r>
      <w:r w:rsidR="006D7E22" w:rsidRPr="00933BBE">
        <w:t xml:space="preserve"> quản lý nhà nước về tài sản kết cấu hạ tầng thông tin và truyền thông, hạ tầng công nghiệp công nghệ số (bao gồm cả khu công nghệ số tập trung) và tài sản kết cấu hạ tầng khác thuộc ngành, lĩnh vực quản lý theo quy định của pháp luật.</w:t>
      </w:r>
    </w:p>
    <w:p w14:paraId="6336E196" w14:textId="2FAC5182" w:rsidR="00AA31D6" w:rsidRPr="00933BBE" w:rsidRDefault="00AA31D6" w:rsidP="00215D11">
      <w:pPr>
        <w:spacing w:before="120" w:after="100" w:afterAutospacing="1" w:line="252" w:lineRule="auto"/>
        <w:ind w:firstLine="720"/>
        <w:jc w:val="both"/>
      </w:pPr>
      <w:r w:rsidRPr="00933BBE">
        <w:t>g) Ban Quản lý Khu Đại học Nam Cao và Khu Công nghệ cao: Thực hiện chức năng tham mưu, giúp Ủy ban nhân dân tỉnh quản lý nhà nước về tài sản kết cấu hạ tầng khu công nghệ cao và tài sản kết cấu hạ tầng khác thuộc ngành, lĩnh vực quản lý theo quy định của pháp luật</w:t>
      </w:r>
    </w:p>
    <w:p w14:paraId="0A9E96EF" w14:textId="76C5D66A" w:rsidR="006D7E22" w:rsidRPr="00933BBE" w:rsidRDefault="00644C5D" w:rsidP="00215D11">
      <w:pPr>
        <w:spacing w:before="120" w:after="100" w:afterAutospacing="1" w:line="252" w:lineRule="auto"/>
        <w:ind w:firstLine="720"/>
        <w:jc w:val="both"/>
      </w:pPr>
      <w:r w:rsidRPr="00933BBE">
        <w:t>h</w:t>
      </w:r>
      <w:r w:rsidR="006D7E22" w:rsidRPr="00933BBE">
        <w:t>) Ban Quả</w:t>
      </w:r>
      <w:r w:rsidR="007561CD" w:rsidRPr="00933BBE">
        <w:t>n lý K</w:t>
      </w:r>
      <w:r w:rsidR="006D7E22" w:rsidRPr="00933BBE">
        <w:t>hu kinh tế</w:t>
      </w:r>
      <w:r w:rsidR="007561CD" w:rsidRPr="00933BBE">
        <w:t xml:space="preserve"> và các K</w:t>
      </w:r>
      <w:r w:rsidR="00302299" w:rsidRPr="00933BBE">
        <w:t>hu</w:t>
      </w:r>
      <w:r w:rsidR="006D7E22" w:rsidRPr="00933BBE">
        <w:t xml:space="preserve"> công nghiệp </w:t>
      </w:r>
      <w:r w:rsidR="00302299" w:rsidRPr="00933BBE">
        <w:t>tỉnh Ninh Bình</w:t>
      </w:r>
      <w:r w:rsidR="006D7E22" w:rsidRPr="00933BBE">
        <w:t xml:space="preserve">: Thực hiện chức năng tham mưu, giúp Ủy ban nhân dân </w:t>
      </w:r>
      <w:r w:rsidR="00302299" w:rsidRPr="00933BBE">
        <w:t>tỉnh</w:t>
      </w:r>
      <w:r w:rsidR="006D7E22" w:rsidRPr="00933BBE">
        <w:t xml:space="preserve"> quản lý nhà nước về tài sản kết cấu hạ tầng tại khu kinh tế,</w:t>
      </w:r>
      <w:r w:rsidR="00302299" w:rsidRPr="00933BBE">
        <w:t xml:space="preserve"> khu</w:t>
      </w:r>
      <w:r w:rsidR="006D7E22" w:rsidRPr="00933BBE">
        <w:t xml:space="preserve"> công nghiệp được cấp có thẩm quyền thành lập trên địa bàn </w:t>
      </w:r>
      <w:r w:rsidR="00302299" w:rsidRPr="00933BBE">
        <w:t>tỉnh</w:t>
      </w:r>
      <w:r w:rsidR="006D7E22" w:rsidRPr="00933BBE">
        <w:t>.</w:t>
      </w:r>
    </w:p>
    <w:p w14:paraId="05302E89" w14:textId="42053B19" w:rsidR="006D7E22" w:rsidRPr="00933BBE" w:rsidRDefault="006D7E22" w:rsidP="00764057">
      <w:pPr>
        <w:spacing w:before="120" w:after="100" w:afterAutospacing="1" w:line="252" w:lineRule="auto"/>
        <w:ind w:firstLine="720"/>
        <w:jc w:val="both"/>
      </w:pPr>
      <w:r w:rsidRPr="00933BBE">
        <w:t xml:space="preserve">2. </w:t>
      </w:r>
      <w:r w:rsidR="00112449" w:rsidRPr="00933BBE">
        <w:t>Cơ quan quản lý chuyên ngành hạ tầng cấp xã là Ủy ban nhân dân xã, phường (sau đây viết tắt là Ủy ban nhân dân cấp xã).</w:t>
      </w:r>
    </w:p>
    <w:p w14:paraId="2475F452" w14:textId="77777777" w:rsidR="006D7E22" w:rsidRPr="00933BBE" w:rsidRDefault="006D7E22" w:rsidP="00215D11">
      <w:pPr>
        <w:spacing w:before="120" w:after="100" w:afterAutospacing="1" w:line="252" w:lineRule="auto"/>
        <w:ind w:firstLine="720"/>
        <w:jc w:val="both"/>
      </w:pPr>
      <w:r w:rsidRPr="00933BBE">
        <w:t>3. Đối tượng được giao quản lý tài sản kết cấu hạ tầng gồm:</w:t>
      </w:r>
    </w:p>
    <w:p w14:paraId="54DBD977" w14:textId="77777777" w:rsidR="00DC010D" w:rsidRPr="00DC010D" w:rsidRDefault="006D7E22" w:rsidP="00215D11">
      <w:pPr>
        <w:spacing w:before="120" w:after="100" w:afterAutospacing="1" w:line="252" w:lineRule="auto"/>
        <w:ind w:firstLine="720"/>
        <w:jc w:val="both"/>
      </w:pPr>
      <w:r w:rsidRPr="00933BBE">
        <w:t xml:space="preserve">a) Cơ quan quản lý chuyên ngành về hạ tầng thuộc </w:t>
      </w:r>
      <w:r w:rsidR="00940F42" w:rsidRPr="00933BBE">
        <w:t>tỉnh</w:t>
      </w:r>
      <w:r w:rsidRPr="00933BBE">
        <w:t xml:space="preserve"> quy định tại khoản 1 Điều này.</w:t>
      </w:r>
      <w:r w:rsidR="00DC010D" w:rsidRPr="00DC010D">
        <w:rPr>
          <w:b/>
          <w:i/>
          <w:iCs/>
          <w:color w:val="000000"/>
        </w:rPr>
        <w:t xml:space="preserve"> </w:t>
      </w:r>
      <w:r w:rsidR="00DC010D" w:rsidRPr="00DC010D">
        <w:t>Riêng đối tài sản kết cấu hạ tầng đê điều đối tượng được giao quản lý như sau:</w:t>
      </w:r>
    </w:p>
    <w:p w14:paraId="0307F63F" w14:textId="77777777" w:rsidR="00DC010D" w:rsidRPr="00DC010D" w:rsidRDefault="00DC010D" w:rsidP="00215D11">
      <w:pPr>
        <w:spacing w:before="120" w:after="100" w:afterAutospacing="1" w:line="252" w:lineRule="auto"/>
        <w:ind w:firstLine="720"/>
        <w:jc w:val="both"/>
      </w:pPr>
      <w:r w:rsidRPr="00DC010D">
        <w:t>- Sở Nông nghiệp và Môi trường quản lý tài sản kết cấu hạ tầng đối với các tuyến đê từ đê cấp III đến đê cấp đặc biệt;</w:t>
      </w:r>
    </w:p>
    <w:p w14:paraId="5C2AB5C0" w14:textId="675476E6" w:rsidR="006D7E22" w:rsidRPr="00933BBE" w:rsidRDefault="00DC010D" w:rsidP="00215D11">
      <w:pPr>
        <w:spacing w:before="120" w:after="100" w:afterAutospacing="1" w:line="252" w:lineRule="auto"/>
        <w:ind w:firstLine="720"/>
        <w:jc w:val="both"/>
      </w:pPr>
      <w:r w:rsidRPr="00DC010D">
        <w:t>- UBND các xã, phường quản lý tài sản kết cấu hạ tầng đối với các tuyến đê cấp IV, cấp V trên địa bàn, trừ đê biển tuyến chính (đê biển Giao Thuỷ, đê biển Hải Hậu, đê biển Nghĩa Hưng)</w:t>
      </w:r>
      <w:r>
        <w:t>.</w:t>
      </w:r>
      <w:bookmarkStart w:id="1" w:name="_GoBack"/>
      <w:bookmarkEnd w:id="1"/>
    </w:p>
    <w:p w14:paraId="6D8B7DFF" w14:textId="7546609B" w:rsidR="006D7E22" w:rsidRPr="00933BBE" w:rsidRDefault="006D7E22" w:rsidP="00215D11">
      <w:pPr>
        <w:spacing w:before="120" w:after="100" w:afterAutospacing="1" w:line="252" w:lineRule="auto"/>
        <w:ind w:firstLine="720"/>
        <w:jc w:val="both"/>
      </w:pPr>
      <w:r w:rsidRPr="00933BBE">
        <w:t xml:space="preserve">b) </w:t>
      </w:r>
      <w:r w:rsidR="009F6C26" w:rsidRPr="00933BBE">
        <w:t xml:space="preserve">Cơ quan chuyên môn về hạ tầng cấp xã (cơ quan chuyên môn thuộc Ủy ban nhân dân cấp xã thực hiện chức năng tham mưu, giúp Ủy ban nhân dân cấp </w:t>
      </w:r>
      <w:r w:rsidR="009F6C26" w:rsidRPr="00933BBE">
        <w:lastRenderedPageBreak/>
        <w:t>xã quản lý nhà nước về hạ tầng</w:t>
      </w:r>
      <w:r w:rsidR="00556187" w:rsidRPr="00933BBE">
        <w:t xml:space="preserve"> được xác định theo ngành, lĩnh vực thuộc chức năng, nhiệm vụ được giao).</w:t>
      </w:r>
    </w:p>
    <w:p w14:paraId="1B6D8FBB" w14:textId="77777777" w:rsidR="006D7E22" w:rsidRPr="00933BBE" w:rsidRDefault="006D7E22" w:rsidP="00215D11">
      <w:pPr>
        <w:spacing w:before="120" w:after="100" w:afterAutospacing="1" w:line="252" w:lineRule="auto"/>
        <w:ind w:firstLine="720"/>
        <w:jc w:val="both"/>
      </w:pPr>
      <w:r w:rsidRPr="00933BBE">
        <w:t>c) Đơn vị sự nghiệp công lập được giao quản lý tài sản kết cấu hạ tầng (sau đây gọi là đơn vị quản lý tài sản), gồm đơn vị sự nghiệp thuộc cấp tỉnh, đơn vị sự nghiệp thuộc cấp xã.</w:t>
      </w:r>
    </w:p>
    <w:p w14:paraId="552FC895" w14:textId="77777777" w:rsidR="006D7E22" w:rsidRPr="00933BBE" w:rsidRDefault="006D7E22" w:rsidP="00215D11">
      <w:pPr>
        <w:spacing w:before="120" w:after="100" w:afterAutospacing="1" w:line="252" w:lineRule="auto"/>
        <w:ind w:firstLine="720"/>
        <w:jc w:val="both"/>
      </w:pPr>
      <w:r w:rsidRPr="00933BBE">
        <w:t>d) Doanh nghiệp nhà nước, doanh nghiệp khác có vốn nhà nước được giao quản lý tài sản kết cấu hạ tầng (sau đây gọi là doanh nghiệp quản lý tài sản).</w:t>
      </w:r>
    </w:p>
    <w:p w14:paraId="252ED931" w14:textId="77777777" w:rsidR="006D7E22" w:rsidRPr="00933BBE" w:rsidRDefault="006D7E22" w:rsidP="00215D11">
      <w:pPr>
        <w:spacing w:before="120" w:after="100" w:afterAutospacing="1" w:line="252" w:lineRule="auto"/>
        <w:ind w:firstLine="720"/>
        <w:jc w:val="both"/>
      </w:pPr>
      <w:r w:rsidRPr="00933BBE">
        <w:t>đ) Đối tượng khác theo quy định của pháp luật chuyên ngành về hạ tầng (nếu có).</w:t>
      </w:r>
    </w:p>
    <w:p w14:paraId="56B827AC" w14:textId="070CCE0F" w:rsidR="0086466C" w:rsidRPr="00933BBE" w:rsidRDefault="00706CE3" w:rsidP="002301CE">
      <w:pPr>
        <w:widowControl w:val="0"/>
        <w:tabs>
          <w:tab w:val="left" w:pos="211"/>
        </w:tabs>
        <w:spacing w:before="120" w:after="100" w:afterAutospacing="1" w:line="252" w:lineRule="auto"/>
        <w:ind w:firstLine="720"/>
        <w:jc w:val="both"/>
        <w:rPr>
          <w:b/>
        </w:rPr>
      </w:pPr>
      <w:r w:rsidRPr="00933BBE">
        <w:t>4</w:t>
      </w:r>
      <w:r w:rsidR="00B975FA" w:rsidRPr="00933BBE">
        <w:t xml:space="preserve">. Các cơ quan, </w:t>
      </w:r>
      <w:r w:rsidR="00ED4014" w:rsidRPr="00933BBE">
        <w:t xml:space="preserve">tổ chức, </w:t>
      </w:r>
      <w:r w:rsidR="00B975FA" w:rsidRPr="00933BBE">
        <w:t>đơn vị</w:t>
      </w:r>
      <w:r w:rsidR="00B95D66" w:rsidRPr="00933BBE">
        <w:t>, cá nhân có liên quan</w:t>
      </w:r>
      <w:r w:rsidR="005235B6" w:rsidRPr="00933BBE">
        <w:t xml:space="preserve"> đến </w:t>
      </w:r>
      <w:r w:rsidR="003D76A2" w:rsidRPr="00933BBE">
        <w:rPr>
          <w:rFonts w:eastAsia="Times New Roman" w:cs="Times New Roman"/>
          <w:color w:val="000000"/>
          <w:szCs w:val="28"/>
        </w:rPr>
        <w:t>quản lý, sử dụng và khai thác tài sản kết cấu hạ tầng do Nhà nước đầu tư, quản lý thuộc phạm vi quản lý của tỉnh Ninh Bình</w:t>
      </w:r>
      <w:r w:rsidR="005235B6" w:rsidRPr="00933BBE">
        <w:t>.</w:t>
      </w:r>
    </w:p>
    <w:p w14:paraId="102EAF30" w14:textId="78BC1632" w:rsidR="003D76A2" w:rsidRPr="00933BBE" w:rsidRDefault="003D76A2" w:rsidP="00215D11">
      <w:pPr>
        <w:widowControl w:val="0"/>
        <w:tabs>
          <w:tab w:val="left" w:pos="211"/>
        </w:tabs>
        <w:spacing w:before="120" w:after="100" w:afterAutospacing="1" w:line="252" w:lineRule="auto"/>
        <w:ind w:firstLine="720"/>
        <w:jc w:val="center"/>
        <w:rPr>
          <w:b/>
        </w:rPr>
      </w:pPr>
      <w:r w:rsidRPr="00933BBE">
        <w:rPr>
          <w:b/>
        </w:rPr>
        <w:t>Chương II</w:t>
      </w:r>
    </w:p>
    <w:p w14:paraId="49FDC488" w14:textId="6757E78E" w:rsidR="003D76A2" w:rsidRPr="00933BBE" w:rsidRDefault="003D76A2" w:rsidP="00215D11">
      <w:pPr>
        <w:widowControl w:val="0"/>
        <w:tabs>
          <w:tab w:val="left" w:pos="211"/>
        </w:tabs>
        <w:spacing w:before="120" w:after="100" w:afterAutospacing="1" w:line="252" w:lineRule="auto"/>
        <w:ind w:firstLine="720"/>
        <w:jc w:val="center"/>
        <w:rPr>
          <w:b/>
        </w:rPr>
      </w:pPr>
      <w:r w:rsidRPr="00933BBE">
        <w:rPr>
          <w:b/>
        </w:rPr>
        <w:t>QUY ĐỊNH QUẢN LÝ, SỬ DỤNG VÀ KHAI THÁC TÀI SẢN KẾT CẤU HẠ TẦNG DO NHÀ NƯỚC ĐẦU TƯ, QUẢN LÝ THUỘC PHẠM VI QUẢN LÝ CỦA TỈNH NINH BÌNH</w:t>
      </w:r>
    </w:p>
    <w:p w14:paraId="3F4D4ADB" w14:textId="6237F2EC" w:rsidR="005A171F" w:rsidRPr="00933BBE" w:rsidRDefault="00BC1540" w:rsidP="00215D11">
      <w:pPr>
        <w:widowControl w:val="0"/>
        <w:autoSpaceDE w:val="0"/>
        <w:autoSpaceDN w:val="0"/>
        <w:spacing w:before="120" w:after="100" w:afterAutospacing="1" w:line="252" w:lineRule="auto"/>
        <w:ind w:firstLine="709"/>
        <w:jc w:val="both"/>
        <w:rPr>
          <w:rFonts w:eastAsia="Times New Roman" w:cs="Times New Roman"/>
          <w:b/>
          <w:bCs/>
          <w:szCs w:val="28"/>
        </w:rPr>
      </w:pPr>
      <w:r w:rsidRPr="00933BBE">
        <w:rPr>
          <w:rFonts w:eastAsia="Times New Roman" w:cs="Times New Roman"/>
          <w:b/>
          <w:bCs/>
          <w:szCs w:val="28"/>
        </w:rPr>
        <w:t xml:space="preserve">Điều 3. </w:t>
      </w:r>
      <w:r w:rsidR="00EA2EC3" w:rsidRPr="00933BBE">
        <w:rPr>
          <w:rFonts w:eastAsia="Times New Roman" w:cs="Times New Roman"/>
          <w:b/>
          <w:bCs/>
          <w:szCs w:val="28"/>
        </w:rPr>
        <w:t xml:space="preserve">Thẩm quyền quyết định </w:t>
      </w:r>
      <w:r w:rsidR="003D76A2" w:rsidRPr="00933BBE">
        <w:rPr>
          <w:b/>
        </w:rPr>
        <w:t>giao tài sản kết cấu hạ tầ</w:t>
      </w:r>
      <w:r w:rsidR="00706CE3" w:rsidRPr="00933BBE">
        <w:rPr>
          <w:b/>
        </w:rPr>
        <w:t>ng</w:t>
      </w:r>
    </w:p>
    <w:p w14:paraId="624001BB" w14:textId="11ABF413" w:rsidR="00706CE3" w:rsidRPr="00933BBE" w:rsidRDefault="00706CE3" w:rsidP="00215D11">
      <w:pPr>
        <w:spacing w:before="120" w:after="100" w:afterAutospacing="1" w:line="252" w:lineRule="auto"/>
        <w:ind w:firstLine="709"/>
        <w:jc w:val="both"/>
      </w:pPr>
      <w:r w:rsidRPr="00933BBE">
        <w:t>1. Chủ tịch Ủ</w:t>
      </w:r>
      <w:r w:rsidR="006C60DF" w:rsidRPr="00933BBE">
        <w:t>y ban nhân dân tỉnh</w:t>
      </w:r>
      <w:r w:rsidRPr="00933BBE">
        <w:t xml:space="preserve"> quyết định giao tài sản kết cấu hạ tầng tiếp nhận từ cơ quan, tổ chức đơn vị thuộc các bộ ngành trung ương, các địa phương khác; Tài sản kết cấu hạ tầng hình thành từ các dự án đầu tư từ nguồn ngân sách nhà nước do các Ban Quản lý dự án thuộc Ủy ban nhân dân </w:t>
      </w:r>
      <w:r w:rsidR="006C60DF" w:rsidRPr="00933BBE">
        <w:t>tỉnh</w:t>
      </w:r>
      <w:r w:rsidRPr="00933BBE">
        <w:t xml:space="preserve"> làm chủ đầu tư (trừ tài sản là kết quả của quá trình thực hiện dự án đã xác định đối tượng thụ hưởng).</w:t>
      </w:r>
    </w:p>
    <w:p w14:paraId="4C8F4564" w14:textId="464E25F3" w:rsidR="00706CE3" w:rsidRPr="00933BBE" w:rsidRDefault="00706CE3" w:rsidP="00215D11">
      <w:pPr>
        <w:spacing w:before="120" w:after="100" w:afterAutospacing="1" w:line="252" w:lineRule="auto"/>
        <w:ind w:firstLine="709"/>
        <w:jc w:val="both"/>
      </w:pPr>
      <w:r w:rsidRPr="00933BBE">
        <w:t xml:space="preserve">2. </w:t>
      </w:r>
      <w:r w:rsidR="006C31E7" w:rsidRPr="00933BBE">
        <w:t>Phân cấp cho các c</w:t>
      </w:r>
      <w:r w:rsidRPr="00933BBE">
        <w:t xml:space="preserve">ơ quan quản lý chuyên ngành nêu tại </w:t>
      </w:r>
      <w:bookmarkStart w:id="2" w:name="tc_1"/>
      <w:r w:rsidRPr="00933BBE">
        <w:t>khoản 1 Điều 2 quyết định này</w:t>
      </w:r>
      <w:bookmarkEnd w:id="2"/>
      <w:r w:rsidRPr="00933BBE">
        <w:t xml:space="preserve"> quyết định giao tài sản kết cấu hạ tầng thuộc phạm vi quản lý cho các cơ quan, tổ chức đơn vị thuộc phạm vi quản lý; quyết định giao tài sản kết cấu hạ tầng thuộc phạm vi quản lý cho Ủy ban nhân dân cấp xã quản lý.</w:t>
      </w:r>
    </w:p>
    <w:p w14:paraId="2F65DABB" w14:textId="6CD4A041" w:rsidR="00706CE3" w:rsidRPr="00933BBE" w:rsidRDefault="00706CE3" w:rsidP="00215D11">
      <w:pPr>
        <w:spacing w:before="120" w:after="100" w:afterAutospacing="1" w:line="252" w:lineRule="auto"/>
        <w:ind w:firstLine="709"/>
        <w:jc w:val="both"/>
      </w:pPr>
      <w:r w:rsidRPr="00933BBE">
        <w:t>3.</w:t>
      </w:r>
      <w:r w:rsidR="006C31E7" w:rsidRPr="00933BBE">
        <w:t xml:space="preserve"> Phân cấp cho</w:t>
      </w:r>
      <w:r w:rsidRPr="00933BBE">
        <w:t xml:space="preserve"> Chủ tịch Ủy ban nhân dân cấp xã quyết định giao tài sản kết cấu hạ tầng thuộc phạm vi quản lý của địa phương cho cơ quan, đơn vị quản lý tài sản thuộc phạm vi quản lý.</w:t>
      </w:r>
    </w:p>
    <w:p w14:paraId="6AF4C5F9" w14:textId="77777777" w:rsidR="006C60DF" w:rsidRPr="00933BBE" w:rsidRDefault="00706CE3" w:rsidP="00215D11">
      <w:pPr>
        <w:spacing w:before="120" w:after="100" w:afterAutospacing="1" w:line="252" w:lineRule="auto"/>
        <w:ind w:firstLine="709"/>
        <w:jc w:val="both"/>
      </w:pPr>
      <w:r w:rsidRPr="00933BBE">
        <w:t>4. Việc phân cấp thẩm quyền quyết định giao tài sản kết cấu hạ tầng quy định tại các khoản 1, 2 và 3 Điều này; không áp dụng đối với:</w:t>
      </w:r>
    </w:p>
    <w:p w14:paraId="16EE22CA" w14:textId="7B9DACA2" w:rsidR="00706CE3" w:rsidRPr="00933BBE" w:rsidRDefault="00706CE3" w:rsidP="00215D11">
      <w:pPr>
        <w:spacing w:before="120" w:after="100" w:afterAutospacing="1" w:line="252" w:lineRule="auto"/>
        <w:ind w:firstLine="709"/>
        <w:jc w:val="both"/>
      </w:pPr>
      <w:r w:rsidRPr="00933BBE">
        <w:lastRenderedPageBreak/>
        <w:t>a) Tài sản là kết quả của quá trình thực hiện dự án đã xác định đối tượng thụ hưởng.</w:t>
      </w:r>
    </w:p>
    <w:p w14:paraId="48B955DB" w14:textId="45101A24" w:rsidR="00706CE3" w:rsidRPr="00933BBE" w:rsidRDefault="00706CE3" w:rsidP="00215D11">
      <w:pPr>
        <w:spacing w:before="120" w:after="100" w:afterAutospacing="1" w:line="252" w:lineRule="auto"/>
        <w:ind w:firstLine="709"/>
        <w:jc w:val="both"/>
      </w:pPr>
      <w:r w:rsidRPr="00933BBE">
        <w:t xml:space="preserve">b) Tài sản kết cấu hạ tầng được sử dụng theo nhiều công năng (vừa sử dụng làm hạ tầng này vừa sử dụng vào mục đích làm hạ tầng khác, tài sản khác) thuộc phạm vi quản lý của </w:t>
      </w:r>
      <w:r w:rsidR="006C60DF" w:rsidRPr="00933BBE">
        <w:t>tỉnh</w:t>
      </w:r>
      <w:r w:rsidRPr="00933BBE">
        <w:t xml:space="preserve"> đã được pháp luật quy định thuộc thẩm quyền của Ủy ban nhân dân </w:t>
      </w:r>
      <w:r w:rsidR="006C60DF" w:rsidRPr="00933BBE">
        <w:t>tỉnh</w:t>
      </w:r>
      <w:r w:rsidRPr="00933BBE">
        <w:t>.</w:t>
      </w:r>
    </w:p>
    <w:p w14:paraId="67B458AC" w14:textId="2FB31EDF" w:rsidR="00D63A3C" w:rsidRPr="00933BBE" w:rsidRDefault="00D63A3C" w:rsidP="00215D11">
      <w:pPr>
        <w:spacing w:before="120" w:after="100" w:afterAutospacing="1" w:line="252" w:lineRule="auto"/>
        <w:ind w:firstLine="709"/>
        <w:jc w:val="both"/>
      </w:pPr>
      <w:bookmarkStart w:id="3" w:name="dieu_4"/>
      <w:r w:rsidRPr="00933BBE">
        <w:rPr>
          <w:b/>
          <w:bCs/>
        </w:rPr>
        <w:t xml:space="preserve">Điều 4. Thẩm quyền phê duyệt giá </w:t>
      </w:r>
      <w:r w:rsidR="000A564F" w:rsidRPr="00933BBE">
        <w:rPr>
          <w:b/>
          <w:bCs/>
        </w:rPr>
        <w:t>dịch vụ sử dụng</w:t>
      </w:r>
      <w:r w:rsidRPr="00933BBE">
        <w:rPr>
          <w:b/>
          <w:bCs/>
        </w:rPr>
        <w:t xml:space="preserve"> tài sản kết cấu hạ tầng theo phương thức cơ quan, đơn vị quản lý tài sản trực tiếp tổ chức khai thác đối</w:t>
      </w:r>
      <w:r w:rsidRPr="00933BBE">
        <w:t xml:space="preserve"> </w:t>
      </w:r>
      <w:r w:rsidRPr="00933BBE">
        <w:rPr>
          <w:b/>
          <w:bCs/>
        </w:rPr>
        <w:t>với các dịch vụ không thuộc quy định tại điểm a, điểm b khoản 12 Điều 17 Nghị định số 178/2026/NĐ-CP của Chính phủ.</w:t>
      </w:r>
      <w:bookmarkEnd w:id="3"/>
    </w:p>
    <w:p w14:paraId="0CBAB4A6" w14:textId="2B1F124D" w:rsidR="00D63A3C" w:rsidRPr="00933BBE" w:rsidRDefault="00D63A3C" w:rsidP="00215D11">
      <w:pPr>
        <w:spacing w:before="120" w:after="100" w:afterAutospacing="1" w:line="252" w:lineRule="auto"/>
        <w:ind w:firstLine="709"/>
        <w:jc w:val="both"/>
      </w:pPr>
      <w:r w:rsidRPr="00933BBE">
        <w:t xml:space="preserve">1. </w:t>
      </w:r>
      <w:r w:rsidR="006C31E7" w:rsidRPr="00933BBE">
        <w:t>Phân cấp cho các c</w:t>
      </w:r>
      <w:r w:rsidRPr="00933BBE">
        <w:t xml:space="preserve">ơ quan quản lý chuyên ngành nêu tại </w:t>
      </w:r>
      <w:bookmarkStart w:id="4" w:name="tc_2"/>
      <w:r w:rsidRPr="00933BBE">
        <w:t>khoản 1 Điều 2 quyết định này</w:t>
      </w:r>
      <w:bookmarkEnd w:id="4"/>
      <w:r w:rsidRPr="00933BBE">
        <w:t xml:space="preserve"> quyết định phê duyệt giá</w:t>
      </w:r>
      <w:r w:rsidR="00112449" w:rsidRPr="00933BBE">
        <w:t xml:space="preserve"> dịch vụ</w:t>
      </w:r>
      <w:r w:rsidR="000624C8" w:rsidRPr="00933BBE">
        <w:t xml:space="preserve"> </w:t>
      </w:r>
      <w:r w:rsidR="000624C8" w:rsidRPr="00933BBE">
        <w:rPr>
          <w:bCs/>
        </w:rPr>
        <w:t>sử dụng tài sản kết cấu hạ tầng</w:t>
      </w:r>
      <w:r w:rsidRPr="00933BBE">
        <w:t xml:space="preserve"> </w:t>
      </w:r>
      <w:r w:rsidR="000624C8" w:rsidRPr="00933BBE">
        <w:rPr>
          <w:rFonts w:eastAsia="Times New Roman"/>
          <w:szCs w:val="28"/>
        </w:rPr>
        <w:t>làm cơ sở tổ chức thực hiện việc khai thác tài sản kết cấu hạ tầng đang trực tiếp quản lý và của các cơ quan, đơn vị trực thuộc.</w:t>
      </w:r>
    </w:p>
    <w:p w14:paraId="71B108F0" w14:textId="24BAAA59" w:rsidR="00D63A3C" w:rsidRPr="00933BBE" w:rsidRDefault="00D63A3C" w:rsidP="000624C8">
      <w:pPr>
        <w:shd w:val="clear" w:color="auto" w:fill="FFFFFF"/>
        <w:spacing w:line="234" w:lineRule="atLeast"/>
        <w:ind w:firstLine="709"/>
        <w:jc w:val="both"/>
      </w:pPr>
      <w:r w:rsidRPr="00933BBE">
        <w:t>2.</w:t>
      </w:r>
      <w:r w:rsidR="006C31E7" w:rsidRPr="00933BBE">
        <w:t xml:space="preserve"> Phân cấp cho</w:t>
      </w:r>
      <w:r w:rsidRPr="00933BBE">
        <w:t xml:space="preserve"> Chủ tịch Ủy ban nhân dân cấp xã quyết định phê duyệt giá </w:t>
      </w:r>
      <w:r w:rsidR="00112449" w:rsidRPr="00933BBE">
        <w:t xml:space="preserve">dịch vụ </w:t>
      </w:r>
      <w:r w:rsidR="000624C8" w:rsidRPr="00933BBE">
        <w:rPr>
          <w:bCs/>
        </w:rPr>
        <w:t>sử dụng tài sản kết cấu hạ tầng</w:t>
      </w:r>
      <w:r w:rsidR="000624C8" w:rsidRPr="00933BBE">
        <w:rPr>
          <w:rFonts w:eastAsia="Times New Roman"/>
          <w:szCs w:val="28"/>
        </w:rPr>
        <w:t xml:space="preserve"> làm cơ sở tổ chức thực hiện việc khai thác tài sản kết cấu hạ tầng thuộc phạm vi quản lý của địa phương cho cơ quan, đơn vị quản lý tài sản thuộc phạm vi quản lý.</w:t>
      </w:r>
    </w:p>
    <w:p w14:paraId="60531A9E" w14:textId="77777777" w:rsidR="00D63A3C" w:rsidRPr="00933BBE" w:rsidRDefault="00D63A3C" w:rsidP="00215D11">
      <w:pPr>
        <w:spacing w:before="120" w:after="100" w:afterAutospacing="1" w:line="252" w:lineRule="auto"/>
        <w:ind w:firstLine="709"/>
        <w:jc w:val="both"/>
      </w:pPr>
      <w:bookmarkStart w:id="5" w:name="dieu_5"/>
      <w:r w:rsidRPr="00933BBE">
        <w:rPr>
          <w:b/>
          <w:bCs/>
        </w:rPr>
        <w:t>Điều 5. Thẩm quyền phê duyệt Đề án chuyển nhượng quyền thu phí sử dụng tài sản kết cấu hạ tầng</w:t>
      </w:r>
      <w:bookmarkEnd w:id="5"/>
    </w:p>
    <w:p w14:paraId="6F30FE8E" w14:textId="7C1C437B" w:rsidR="00D63A3C" w:rsidRPr="00933BBE" w:rsidRDefault="00D63A3C" w:rsidP="00215D11">
      <w:pPr>
        <w:spacing w:before="120" w:after="100" w:afterAutospacing="1" w:line="252" w:lineRule="auto"/>
        <w:ind w:firstLine="720"/>
        <w:jc w:val="both"/>
      </w:pPr>
      <w:r w:rsidRPr="00933BBE">
        <w:t>1. Chủ tịch Ủy ban nhân dân tỉnh quyết định phê duyệt Đề án chuyển nhượng quyền thu phí sử dụng tài sản kết cấu hạ tầng thuộc phạm vi quản lý của tỉnh được sử dụng theo nhiều công năng (vừa sử dụng làm hạ tầng này vừa sử dụng vào mục đích làm hạ tầng khác, tài sản khác) hoặc sử dụng một phần tài sản kết cấu hạ tầng kết hợp với tài sản khác nhằm nâng cao hiệu quả khai thác của các tài sản được kết hợp với nhau (sau đây gọi là khai thác hỗn hợp).</w:t>
      </w:r>
    </w:p>
    <w:p w14:paraId="45A281A6" w14:textId="41FDC06A" w:rsidR="00D63A3C" w:rsidRPr="00933BBE" w:rsidRDefault="00D63A3C" w:rsidP="00215D11">
      <w:pPr>
        <w:spacing w:before="120" w:after="100" w:afterAutospacing="1" w:line="252" w:lineRule="auto"/>
        <w:ind w:firstLine="720"/>
        <w:jc w:val="both"/>
      </w:pPr>
      <w:r w:rsidRPr="00933BBE">
        <w:t xml:space="preserve">Cơ quan chịu trách nhiệm tổng hợp, tham mưu Chủ tịch Ủy ban nhân dân tỉnh phê duyệt Đề án chuyển nhượng quyền thu phí sử dụng tài sản kết cấu hạ tầng là cơ quan thực hiện chức năng tham mưu, giúp Ủy ban nhân dân </w:t>
      </w:r>
      <w:r w:rsidR="005F6457" w:rsidRPr="00933BBE">
        <w:t>tỉnh</w:t>
      </w:r>
      <w:r w:rsidRPr="00933BBE">
        <w:t xml:space="preserve"> quản lý nhà nước về công năng chính của tài sản kết cấu hạ tầng nêu tại </w:t>
      </w:r>
      <w:bookmarkStart w:id="6" w:name="tc_3"/>
      <w:r w:rsidRPr="00933BBE">
        <w:t>khoản 1 Điều 2 quyết định này</w:t>
      </w:r>
      <w:bookmarkEnd w:id="6"/>
      <w:r w:rsidRPr="00933BBE">
        <w:t>.</w:t>
      </w:r>
    </w:p>
    <w:p w14:paraId="0654A516" w14:textId="53EFC906" w:rsidR="00D63A3C" w:rsidRPr="00933BBE" w:rsidRDefault="00D63A3C" w:rsidP="00215D11">
      <w:pPr>
        <w:spacing w:before="120" w:after="100" w:afterAutospacing="1" w:line="252" w:lineRule="auto"/>
        <w:ind w:firstLine="720"/>
        <w:jc w:val="both"/>
      </w:pPr>
      <w:r w:rsidRPr="00933BBE">
        <w:t>2.</w:t>
      </w:r>
      <w:r w:rsidR="00B11EDF" w:rsidRPr="00933BBE">
        <w:t xml:space="preserve"> Phân cấp cho các c</w:t>
      </w:r>
      <w:r w:rsidRPr="00933BBE">
        <w:t xml:space="preserve">ơ quan quản lý chuyên ngành về hạ tầng nêu tại </w:t>
      </w:r>
      <w:bookmarkStart w:id="7" w:name="tc_4"/>
      <w:r w:rsidRPr="00933BBE">
        <w:t>khoản 1 Điều 2 quyết định này</w:t>
      </w:r>
      <w:bookmarkEnd w:id="7"/>
      <w:r w:rsidRPr="00933BBE">
        <w:t xml:space="preserve"> quyết định phê duyệt Đề án chuyển nhượng quyền thu phí sử dụng tài sản kết cấu hạ tầng do các cơ quan, đơn vị thuộc phạm vi quản lý lập.</w:t>
      </w:r>
    </w:p>
    <w:p w14:paraId="784DE00E" w14:textId="09E72AD7" w:rsidR="00D63A3C" w:rsidRPr="00933BBE" w:rsidRDefault="00D63A3C" w:rsidP="00215D11">
      <w:pPr>
        <w:spacing w:before="120" w:after="100" w:afterAutospacing="1" w:line="252" w:lineRule="auto"/>
        <w:ind w:firstLine="709"/>
        <w:jc w:val="both"/>
      </w:pPr>
      <w:r w:rsidRPr="00933BBE">
        <w:lastRenderedPageBreak/>
        <w:t xml:space="preserve">3. </w:t>
      </w:r>
      <w:r w:rsidR="00B11EDF" w:rsidRPr="00933BBE">
        <w:t xml:space="preserve">Phân cấp cho </w:t>
      </w:r>
      <w:r w:rsidRPr="00933BBE">
        <w:t>Chủ tịch Ủy ban nhân dân cấp xã quyết định phê duyệt Đề án chuyển nhượng quyền thu phí sử dụng tài sản kết cấu hạ tầng do các cơ quan, đơn vị thuộc phạm vi quản lý của địa phương lập.</w:t>
      </w:r>
    </w:p>
    <w:p w14:paraId="494162D4" w14:textId="77777777" w:rsidR="00CF48E8" w:rsidRPr="00933BBE" w:rsidRDefault="00CF48E8" w:rsidP="00215D11">
      <w:pPr>
        <w:spacing w:before="120" w:after="100" w:afterAutospacing="1" w:line="252" w:lineRule="auto"/>
        <w:ind w:firstLine="709"/>
        <w:jc w:val="both"/>
      </w:pPr>
      <w:bookmarkStart w:id="8" w:name="dieu_6"/>
      <w:r w:rsidRPr="00933BBE">
        <w:rPr>
          <w:b/>
          <w:bCs/>
        </w:rPr>
        <w:t>Điều 6. Thẩm quyền phê duyệt Đề án cho thuê quyền khai thác tài sản kết cấu hạ tầng</w:t>
      </w:r>
      <w:bookmarkEnd w:id="8"/>
    </w:p>
    <w:p w14:paraId="6C7941C5" w14:textId="311D7815" w:rsidR="00CF48E8" w:rsidRPr="00933BBE" w:rsidRDefault="00CF48E8" w:rsidP="00215D11">
      <w:pPr>
        <w:spacing w:before="120" w:after="100" w:afterAutospacing="1" w:line="252" w:lineRule="auto"/>
        <w:ind w:firstLine="709"/>
        <w:jc w:val="both"/>
      </w:pPr>
      <w:r w:rsidRPr="00933BBE">
        <w:t>1. Chủ tịch Ủy ban nhân dân tỉnh quyết định phê duyệt Đề án cho thuê quyền khai thác tài sản kết cấu hạ tầng thuộc phạm vi quản lý của tỉnh được sử dụng theo nhiều công năng (vừa sử dụng làm hạ tầng này vừa sử dụng vào mục đích làm hạ tầng khác, tài sản khác) hoặc khai thác hỗn hợp.</w:t>
      </w:r>
    </w:p>
    <w:p w14:paraId="02DD0BD8" w14:textId="0CAD872C" w:rsidR="00CF48E8" w:rsidRPr="00933BBE" w:rsidRDefault="00CF48E8" w:rsidP="00215D11">
      <w:pPr>
        <w:spacing w:before="120" w:after="100" w:afterAutospacing="1" w:line="252" w:lineRule="auto"/>
        <w:ind w:firstLine="709"/>
        <w:jc w:val="both"/>
      </w:pPr>
      <w:r w:rsidRPr="00933BBE">
        <w:t xml:space="preserve">Cơ quan chịu trách nhiệm tổng hợp, tham mưu Chủ tịch Ủy ban nhân dân tỉnh phê duyệt Đề án cho thuê quyền khai thác tài sản kết cấu hạ tầng là cơ quan thực hiện chức năng tham mưu, giúp Ủy ban nhân dân tỉnh quản lý nhà nước về công năng chính của tài sản kết cấu hạ tầng nêu tại </w:t>
      </w:r>
      <w:bookmarkStart w:id="9" w:name="tc_5"/>
      <w:r w:rsidRPr="00933BBE">
        <w:t>khoản 1 Điều 2 quyết định này</w:t>
      </w:r>
      <w:bookmarkEnd w:id="9"/>
      <w:r w:rsidRPr="00933BBE">
        <w:t>.</w:t>
      </w:r>
    </w:p>
    <w:p w14:paraId="751C18E2" w14:textId="399896CB" w:rsidR="00CF48E8" w:rsidRPr="00933BBE" w:rsidRDefault="00CF48E8" w:rsidP="00215D11">
      <w:pPr>
        <w:spacing w:before="120" w:after="100" w:afterAutospacing="1" w:line="252" w:lineRule="auto"/>
        <w:ind w:firstLine="709"/>
        <w:jc w:val="both"/>
      </w:pPr>
      <w:r w:rsidRPr="00933BBE">
        <w:t xml:space="preserve">2. </w:t>
      </w:r>
      <w:r w:rsidR="00B11EDF" w:rsidRPr="00933BBE">
        <w:t>Phân cấp cho các c</w:t>
      </w:r>
      <w:r w:rsidRPr="00933BBE">
        <w:t xml:space="preserve">ơ quan quản lý chuyên ngành về hạ tầng nêu tại </w:t>
      </w:r>
      <w:bookmarkStart w:id="10" w:name="tc_6"/>
      <w:r w:rsidRPr="00933BBE">
        <w:t>khoản 1 Điều 2 quyết định này</w:t>
      </w:r>
      <w:bookmarkEnd w:id="10"/>
      <w:r w:rsidRPr="00933BBE">
        <w:t xml:space="preserve"> quyết định phê duyệt Đề án cho thuê quyền khai thác tài sản kết cấu hạ tầng do các cơ quan, đơn vị thuộc phạm vi quản lý lập.</w:t>
      </w:r>
    </w:p>
    <w:p w14:paraId="51F397E1" w14:textId="37B7E1DB" w:rsidR="00CF48E8" w:rsidRPr="00933BBE" w:rsidRDefault="00CF48E8" w:rsidP="00215D11">
      <w:pPr>
        <w:spacing w:before="120" w:after="100" w:afterAutospacing="1" w:line="252" w:lineRule="auto"/>
        <w:ind w:firstLine="709"/>
        <w:jc w:val="both"/>
      </w:pPr>
      <w:r w:rsidRPr="00933BBE">
        <w:t>3.</w:t>
      </w:r>
      <w:r w:rsidR="00B11EDF" w:rsidRPr="00933BBE">
        <w:t xml:space="preserve"> Phân cấp cho</w:t>
      </w:r>
      <w:r w:rsidRPr="00933BBE">
        <w:t xml:space="preserve"> Chủ tịch Ủy ban nhân dân cấp xã quyết định phê duyệt Đề án cho thuê quyền khai thác tài sản kết cấu hạ tầng do các cơ quan, đơn vị thuộc phạm vi quản lý của địa phương lập.</w:t>
      </w:r>
    </w:p>
    <w:p w14:paraId="40CCCE31" w14:textId="77777777" w:rsidR="00CF48E8" w:rsidRPr="00933BBE" w:rsidRDefault="00CF48E8" w:rsidP="00215D11">
      <w:pPr>
        <w:spacing w:before="120" w:after="100" w:afterAutospacing="1" w:line="252" w:lineRule="auto"/>
        <w:ind w:firstLine="709"/>
        <w:jc w:val="both"/>
      </w:pPr>
      <w:bookmarkStart w:id="11" w:name="dieu_7"/>
      <w:r w:rsidRPr="00933BBE">
        <w:rPr>
          <w:b/>
          <w:bCs/>
        </w:rPr>
        <w:t>Điều 7. Thẩm quyền phê duyệt Đề án chuyển nhượng có thời hạn quyền khai thác tài sản kết cấu hạ tầng</w:t>
      </w:r>
      <w:bookmarkEnd w:id="11"/>
    </w:p>
    <w:p w14:paraId="0C0EFA88" w14:textId="2B5082F3" w:rsidR="00CF48E8" w:rsidRPr="00933BBE" w:rsidRDefault="00CF48E8" w:rsidP="00215D11">
      <w:pPr>
        <w:spacing w:before="120" w:after="100" w:afterAutospacing="1" w:line="252" w:lineRule="auto"/>
        <w:ind w:firstLine="709"/>
        <w:jc w:val="both"/>
      </w:pPr>
      <w:r w:rsidRPr="00933BBE">
        <w:t xml:space="preserve">1. Chủ tịch Ủy ban nhân dân </w:t>
      </w:r>
      <w:r w:rsidR="003E66A5" w:rsidRPr="00933BBE">
        <w:t>tỉnh</w:t>
      </w:r>
      <w:r w:rsidRPr="00933BBE">
        <w:t xml:space="preserve"> quyết định phê duyệt Đề án chuyển nhượng có thời hạn quyền khai thác tài sản kết cấu hạ tầng thuộc phạm vi quản lý của </w:t>
      </w:r>
      <w:r w:rsidR="00EF6B73" w:rsidRPr="00933BBE">
        <w:t>tỉnh</w:t>
      </w:r>
      <w:r w:rsidRPr="00933BBE">
        <w:t xml:space="preserve"> được sử dụng theo nhiều công năng (vừa sử dụng làm hạ tầng này vừa sử dụng vào mục đích làm hạ tầng khác, tài sản khác) hoặc khai thác hỗn hợp.</w:t>
      </w:r>
    </w:p>
    <w:p w14:paraId="35ADE6E2" w14:textId="35A8EF0F" w:rsidR="00CF48E8" w:rsidRPr="00933BBE" w:rsidRDefault="00CF48E8" w:rsidP="00215D11">
      <w:pPr>
        <w:spacing w:before="120" w:after="100" w:afterAutospacing="1" w:line="252" w:lineRule="auto"/>
        <w:ind w:firstLine="709"/>
        <w:jc w:val="both"/>
      </w:pPr>
      <w:r w:rsidRPr="00933BBE">
        <w:t xml:space="preserve">Cơ quan chịu trách nhiệm tổng hợp, tham mưu Chủ tịch Ủy ban nhân dân </w:t>
      </w:r>
      <w:r w:rsidR="00EF6B73" w:rsidRPr="00933BBE">
        <w:t>tỉnh</w:t>
      </w:r>
      <w:r w:rsidRPr="00933BBE">
        <w:t xml:space="preserve"> phê duyệt Đề án chuyển nhượng có thời hạn quyền khai thác tài sản kết cấu hạ tầng là cơ quan thực hiện chức năng tham mưu, giúp Ủy ban nhân dân </w:t>
      </w:r>
      <w:r w:rsidR="00EF6B73" w:rsidRPr="00933BBE">
        <w:t>tỉnh</w:t>
      </w:r>
      <w:r w:rsidRPr="00933BBE">
        <w:t xml:space="preserve"> quản lý nhà nước về công năng chính của tài sản kết cấu hạ tầng nêu tại </w:t>
      </w:r>
      <w:bookmarkStart w:id="12" w:name="tc_7"/>
      <w:r w:rsidRPr="00933BBE">
        <w:t>khoản 1 Điều 2 quyết định này</w:t>
      </w:r>
      <w:bookmarkEnd w:id="12"/>
      <w:r w:rsidRPr="00933BBE">
        <w:t>.</w:t>
      </w:r>
    </w:p>
    <w:p w14:paraId="6B7F3DC5" w14:textId="6EA8C384" w:rsidR="00CF48E8" w:rsidRPr="00933BBE" w:rsidRDefault="00CF48E8" w:rsidP="00215D11">
      <w:pPr>
        <w:spacing w:before="120" w:after="100" w:afterAutospacing="1" w:line="252" w:lineRule="auto"/>
        <w:ind w:firstLine="709"/>
        <w:jc w:val="both"/>
      </w:pPr>
      <w:r w:rsidRPr="00933BBE">
        <w:t xml:space="preserve">2. </w:t>
      </w:r>
      <w:r w:rsidR="00A65768" w:rsidRPr="00933BBE">
        <w:t>Phân cấp cho các c</w:t>
      </w:r>
      <w:r w:rsidRPr="00933BBE">
        <w:t xml:space="preserve">ơ quan quản lý chuyên ngành về hạ tầng nêu tại </w:t>
      </w:r>
      <w:bookmarkStart w:id="13" w:name="tc_8"/>
      <w:r w:rsidRPr="00933BBE">
        <w:t>khoản 1 Điều 2 quyết định này</w:t>
      </w:r>
      <w:bookmarkEnd w:id="13"/>
      <w:r w:rsidRPr="00933BBE">
        <w:t xml:space="preserve"> quyết định phê duyệt Đề án chuyển nhượng có thời hạn quyền khai thác tài sản kết cấu hạ tầng do các cơ quan, đơn vị thuộc phạm vi quản lý lập.</w:t>
      </w:r>
    </w:p>
    <w:p w14:paraId="0B71AE53" w14:textId="08401313" w:rsidR="00CF48E8" w:rsidRPr="00933BBE" w:rsidRDefault="00CF48E8" w:rsidP="00215D11">
      <w:pPr>
        <w:spacing w:before="120" w:after="100" w:afterAutospacing="1" w:line="252" w:lineRule="auto"/>
        <w:ind w:firstLine="709"/>
        <w:jc w:val="both"/>
      </w:pPr>
      <w:r w:rsidRPr="00933BBE">
        <w:lastRenderedPageBreak/>
        <w:t xml:space="preserve">3. </w:t>
      </w:r>
      <w:r w:rsidR="00A65768" w:rsidRPr="00933BBE">
        <w:t xml:space="preserve">Phân cấp cho </w:t>
      </w:r>
      <w:r w:rsidRPr="00933BBE">
        <w:t>Chủ tịch Ủy ban nhân dân các xã, phường quyết định phê duyệt Đề án chuyển nhượng có thời hạn quyền khai thác tài sản kết cấu hạ tầng do các cơ quan, đơn vị thuộc phạm vi quản lý của địa phương lập.</w:t>
      </w:r>
    </w:p>
    <w:p w14:paraId="1687E9D2" w14:textId="77777777" w:rsidR="00CF2E22" w:rsidRPr="00933BBE" w:rsidRDefault="00CF2E22" w:rsidP="00215D11">
      <w:pPr>
        <w:spacing w:before="120" w:after="100" w:afterAutospacing="1" w:line="252" w:lineRule="auto"/>
        <w:ind w:firstLine="709"/>
        <w:jc w:val="both"/>
      </w:pPr>
      <w:bookmarkStart w:id="14" w:name="dieu_8"/>
      <w:r w:rsidRPr="00933BBE">
        <w:rPr>
          <w:b/>
          <w:bCs/>
        </w:rPr>
        <w:t>Điều 8. Thẩm quyền quyết định thu hồi tài sản kết cấu hạ tầng</w:t>
      </w:r>
      <w:bookmarkEnd w:id="14"/>
    </w:p>
    <w:p w14:paraId="7721DA5A" w14:textId="3721014B" w:rsidR="00CF2E22" w:rsidRPr="00933BBE" w:rsidRDefault="00CF2E22" w:rsidP="00215D11">
      <w:pPr>
        <w:spacing w:before="120" w:after="100" w:afterAutospacing="1" w:line="252" w:lineRule="auto"/>
        <w:ind w:firstLine="709"/>
        <w:jc w:val="both"/>
      </w:pPr>
      <w:r w:rsidRPr="00933BBE">
        <w:t xml:space="preserve">1. </w:t>
      </w:r>
      <w:r w:rsidR="00A65768" w:rsidRPr="00933BBE">
        <w:t>Phân cấp cho các c</w:t>
      </w:r>
      <w:r w:rsidRPr="00933BBE">
        <w:t xml:space="preserve">ơ quan quản lý chuyên ngành về hạ tầng nêu tại </w:t>
      </w:r>
      <w:bookmarkStart w:id="15" w:name="tc_9"/>
      <w:r w:rsidRPr="00933BBE">
        <w:t>khoản 1 Điều 2 Quyết định này</w:t>
      </w:r>
      <w:bookmarkEnd w:id="15"/>
      <w:r w:rsidRPr="00933BBE">
        <w:t xml:space="preserve"> quyết định thu hồi tài sản kết cấu hạ tầng tại cơ quan, đơn vị thuộc phạm vi quản lý.</w:t>
      </w:r>
    </w:p>
    <w:p w14:paraId="68C2B052" w14:textId="3E8CCF14" w:rsidR="00CF2E22" w:rsidRPr="00933BBE" w:rsidRDefault="00CF2E22" w:rsidP="00215D11">
      <w:pPr>
        <w:spacing w:before="120" w:after="100" w:afterAutospacing="1" w:line="252" w:lineRule="auto"/>
        <w:ind w:firstLine="709"/>
        <w:jc w:val="both"/>
      </w:pPr>
      <w:r w:rsidRPr="00933BBE">
        <w:t xml:space="preserve">2. </w:t>
      </w:r>
      <w:r w:rsidR="00A65768" w:rsidRPr="00933BBE">
        <w:t xml:space="preserve">Phân cấp cho </w:t>
      </w:r>
      <w:r w:rsidRPr="00933BBE">
        <w:t>Chủ tịch Ủy ban nhân dân cấp xã quyết định thu hồi tài sản kết cấu hạ tầng tại cơ quan, đơn vị thuộc phạm vi quản lý của địa phương.</w:t>
      </w:r>
    </w:p>
    <w:p w14:paraId="0B783595" w14:textId="77777777" w:rsidR="00CF2E22" w:rsidRPr="00933BBE" w:rsidRDefault="00CF2E22" w:rsidP="00215D11">
      <w:pPr>
        <w:spacing w:before="120" w:after="100" w:afterAutospacing="1" w:line="252" w:lineRule="auto"/>
        <w:ind w:firstLine="709"/>
        <w:jc w:val="both"/>
      </w:pPr>
      <w:bookmarkStart w:id="16" w:name="dieu_9"/>
      <w:r w:rsidRPr="00933BBE">
        <w:rPr>
          <w:b/>
          <w:bCs/>
        </w:rPr>
        <w:t>Điều 9. Thẩm quyền quyết định điều chuyển tài sản kết cấu hạ tầng</w:t>
      </w:r>
      <w:bookmarkEnd w:id="16"/>
    </w:p>
    <w:p w14:paraId="1DAC4529" w14:textId="7778D7D0" w:rsidR="00CF2E22" w:rsidRPr="00933BBE" w:rsidRDefault="00CF2E22" w:rsidP="00215D11">
      <w:pPr>
        <w:spacing w:before="120" w:after="100" w:afterAutospacing="1" w:line="252" w:lineRule="auto"/>
        <w:ind w:firstLine="709"/>
        <w:jc w:val="both"/>
      </w:pPr>
      <w:r w:rsidRPr="00933BBE">
        <w:t xml:space="preserve">1. </w:t>
      </w:r>
      <w:r w:rsidR="005B2AC9" w:rsidRPr="00933BBE">
        <w:t>Phân cấp cho các c</w:t>
      </w:r>
      <w:r w:rsidRPr="00933BBE">
        <w:t xml:space="preserve">ơ quan quản lý chuyên ngành về hạ tầng nêu tại </w:t>
      </w:r>
      <w:bookmarkStart w:id="17" w:name="tc_10"/>
      <w:r w:rsidRPr="00933BBE">
        <w:t>khoản 1 Điều 2 Quyết định này</w:t>
      </w:r>
      <w:bookmarkEnd w:id="17"/>
      <w:r w:rsidRPr="00933BBE">
        <w:t xml:space="preserve"> quyết định điều chuyển tài sản kết cấu hạ tầng tại cơ quan, đơn vị thuộc phạm vi quản lý; quyết định điều chuyển tài sản kết cấu hạ tầng tại cơ quan, đơn vị thuộc phạm vi quản lý sang cho cơ quan, đơn vị ngoài phạm vi quản lý.</w:t>
      </w:r>
    </w:p>
    <w:p w14:paraId="74E5F9ED" w14:textId="51C6BFD4" w:rsidR="00CF2E22" w:rsidRPr="00933BBE" w:rsidRDefault="00CF2E22" w:rsidP="00215D11">
      <w:pPr>
        <w:spacing w:before="120" w:after="100" w:afterAutospacing="1" w:line="252" w:lineRule="auto"/>
        <w:ind w:firstLine="709"/>
        <w:jc w:val="both"/>
      </w:pPr>
      <w:r w:rsidRPr="00933BBE">
        <w:t xml:space="preserve">2. </w:t>
      </w:r>
      <w:r w:rsidR="005B2AC9" w:rsidRPr="00933BBE">
        <w:t xml:space="preserve">Phân cấp cho </w:t>
      </w:r>
      <w:r w:rsidRPr="00933BBE">
        <w:t>Chủ tịch Ủy ban nhân dân cấp xã quyết định điều chuyển tài sản kết cấu hạ tầng tại cơ quan, đơn vị thuộc phạm vi quản lý của địa phương; quyết định điều chuyển tài sản kết cấu hạ tầng tại cơ quan, đơn vị thuộc phạm vi quản lý sang cho cơ quan, đơn vị ngoài phạm vi quản lý.</w:t>
      </w:r>
    </w:p>
    <w:p w14:paraId="76C1C7C8" w14:textId="77777777" w:rsidR="00CF2E22" w:rsidRPr="00933BBE" w:rsidRDefault="00CF2E22" w:rsidP="00215D11">
      <w:pPr>
        <w:spacing w:before="120" w:after="100" w:afterAutospacing="1" w:line="252" w:lineRule="auto"/>
        <w:ind w:firstLine="709"/>
        <w:jc w:val="both"/>
      </w:pPr>
      <w:bookmarkStart w:id="18" w:name="dieu_10"/>
      <w:r w:rsidRPr="00933BBE">
        <w:rPr>
          <w:b/>
          <w:bCs/>
        </w:rPr>
        <w:t>Điều 10. Thẩm quyền quyết định bán tài sản kết cấu hạ tầng</w:t>
      </w:r>
      <w:bookmarkEnd w:id="18"/>
    </w:p>
    <w:p w14:paraId="031A316E" w14:textId="727FBF12" w:rsidR="00CF2E22" w:rsidRPr="00933BBE" w:rsidRDefault="00CF2E22" w:rsidP="00215D11">
      <w:pPr>
        <w:spacing w:before="120" w:after="100" w:afterAutospacing="1" w:line="252" w:lineRule="auto"/>
        <w:ind w:firstLine="709"/>
        <w:jc w:val="both"/>
      </w:pPr>
      <w:r w:rsidRPr="00933BBE">
        <w:t xml:space="preserve">1. </w:t>
      </w:r>
      <w:r w:rsidR="005B2AC9" w:rsidRPr="00933BBE">
        <w:t>Phân cấp cho các c</w:t>
      </w:r>
      <w:r w:rsidRPr="00933BBE">
        <w:t xml:space="preserve">ơ quan quản lý chuyên ngành về hạ tầng nêu tại </w:t>
      </w:r>
      <w:bookmarkStart w:id="19" w:name="tc_11"/>
      <w:r w:rsidRPr="00933BBE">
        <w:t>khoản 1 Điều 2 Quyết định này</w:t>
      </w:r>
      <w:bookmarkEnd w:id="19"/>
      <w:r w:rsidRPr="00933BBE">
        <w:t xml:space="preserve"> quyết định bán tài sản kết cấu hạ tầng tại cơ quan, đơn vị thuộc phạm vi quản lý.</w:t>
      </w:r>
    </w:p>
    <w:p w14:paraId="1EE7007C" w14:textId="03620BD2" w:rsidR="00CF2E22" w:rsidRPr="00933BBE" w:rsidRDefault="00CF2E22" w:rsidP="00215D11">
      <w:pPr>
        <w:spacing w:before="120" w:after="100" w:afterAutospacing="1" w:line="252" w:lineRule="auto"/>
        <w:ind w:firstLine="709"/>
        <w:jc w:val="both"/>
      </w:pPr>
      <w:r w:rsidRPr="00933BBE">
        <w:t xml:space="preserve">2. </w:t>
      </w:r>
      <w:r w:rsidR="005B2AC9" w:rsidRPr="00933BBE">
        <w:t xml:space="preserve">Phân cấp cho </w:t>
      </w:r>
      <w:r w:rsidRPr="00933BBE">
        <w:t>Chủ tịch Ủy ban nhân dân cấp xã quyết định bán đối với tài sản kết cấu hạ tầng tại cơ quan, đơn vị thuộc phạm vi quản lý của địa phương.</w:t>
      </w:r>
    </w:p>
    <w:p w14:paraId="6D420251" w14:textId="77777777" w:rsidR="00CF2E22" w:rsidRPr="00933BBE" w:rsidRDefault="00CF2E22" w:rsidP="00215D11">
      <w:pPr>
        <w:spacing w:before="120" w:after="100" w:afterAutospacing="1" w:line="252" w:lineRule="auto"/>
        <w:ind w:firstLine="709"/>
        <w:jc w:val="both"/>
      </w:pPr>
      <w:bookmarkStart w:id="20" w:name="dieu_11"/>
      <w:r w:rsidRPr="00933BBE">
        <w:rPr>
          <w:b/>
          <w:bCs/>
        </w:rPr>
        <w:t>Điều 11. Thẩm quyền quyết định thanh lý tài sản kết cấu hạ tầng</w:t>
      </w:r>
      <w:bookmarkEnd w:id="20"/>
    </w:p>
    <w:p w14:paraId="185FDAB5" w14:textId="7665E5F2" w:rsidR="00CF2E22" w:rsidRPr="00933BBE" w:rsidRDefault="00CF2E22" w:rsidP="00215D11">
      <w:pPr>
        <w:spacing w:before="120" w:after="100" w:afterAutospacing="1" w:line="252" w:lineRule="auto"/>
        <w:ind w:firstLine="709"/>
        <w:jc w:val="both"/>
      </w:pPr>
      <w:r w:rsidRPr="00933BBE">
        <w:t xml:space="preserve">1. </w:t>
      </w:r>
      <w:r w:rsidR="00D93820" w:rsidRPr="00933BBE">
        <w:t>Phân cấp cho các c</w:t>
      </w:r>
      <w:r w:rsidRPr="00933BBE">
        <w:t xml:space="preserve">ơ quan quản lý chuyên ngành về hạ tầng nêu tại </w:t>
      </w:r>
      <w:bookmarkStart w:id="21" w:name="tc_12"/>
      <w:r w:rsidRPr="00933BBE">
        <w:t>khoản 1 Điều 2 Quyết định này</w:t>
      </w:r>
      <w:bookmarkEnd w:id="21"/>
      <w:r w:rsidRPr="00933BBE">
        <w:t xml:space="preserve"> quyết định thanh lý tài sản kết cấu hạ tầng tại cơ quan, đơn vị thuộc phạm vi quản lý.</w:t>
      </w:r>
    </w:p>
    <w:p w14:paraId="30562035" w14:textId="76002536" w:rsidR="00CF2E22" w:rsidRPr="00933BBE" w:rsidRDefault="00CF2E22" w:rsidP="00215D11">
      <w:pPr>
        <w:spacing w:before="120" w:after="100" w:afterAutospacing="1" w:line="252" w:lineRule="auto"/>
        <w:ind w:firstLine="709"/>
        <w:jc w:val="both"/>
      </w:pPr>
      <w:r w:rsidRPr="00933BBE">
        <w:t xml:space="preserve">2. </w:t>
      </w:r>
      <w:r w:rsidR="00D93820" w:rsidRPr="00933BBE">
        <w:t xml:space="preserve">Phân cấp cho </w:t>
      </w:r>
      <w:r w:rsidRPr="00933BBE">
        <w:t>Chủ tịch Ủy ban nhân dân cấp xã quyết định thanh lý đối với tài sản kết cấu hạ tầng tại cơ quan, đơn vị thuộc phạm vi quản lý của địa phương.</w:t>
      </w:r>
    </w:p>
    <w:p w14:paraId="323360D3" w14:textId="77777777" w:rsidR="00CF2E22" w:rsidRPr="00933BBE" w:rsidRDefault="00CF2E22" w:rsidP="00215D11">
      <w:pPr>
        <w:spacing w:before="120" w:after="100" w:afterAutospacing="1" w:line="252" w:lineRule="auto"/>
        <w:ind w:firstLine="709"/>
        <w:jc w:val="both"/>
      </w:pPr>
      <w:bookmarkStart w:id="22" w:name="dieu_12"/>
      <w:r w:rsidRPr="00933BBE">
        <w:rPr>
          <w:b/>
          <w:bCs/>
        </w:rPr>
        <w:lastRenderedPageBreak/>
        <w:t>Điều 12. Thẩm quyền quyết định xử lý tài sản kết cấu hạ tầng trong trường hợp bị mất, bị hủy hoại</w:t>
      </w:r>
      <w:bookmarkEnd w:id="22"/>
    </w:p>
    <w:p w14:paraId="78163A71" w14:textId="1DF08AA8" w:rsidR="00CF2E22" w:rsidRPr="00933BBE" w:rsidRDefault="00CF2E22" w:rsidP="00215D11">
      <w:pPr>
        <w:spacing w:before="120" w:after="100" w:afterAutospacing="1" w:line="252" w:lineRule="auto"/>
        <w:ind w:firstLine="720"/>
        <w:jc w:val="both"/>
      </w:pPr>
      <w:r w:rsidRPr="00933BBE">
        <w:t xml:space="preserve">1. </w:t>
      </w:r>
      <w:r w:rsidR="00D93820" w:rsidRPr="00933BBE">
        <w:t>Phân cấp cho các c</w:t>
      </w:r>
      <w:r w:rsidRPr="00933BBE">
        <w:t xml:space="preserve">ơ quan quản lý chuyên ngành nêu tại </w:t>
      </w:r>
      <w:bookmarkStart w:id="23" w:name="tc_13"/>
      <w:r w:rsidRPr="00933BBE">
        <w:t>khoản 1 Điều 2 Quyết định này</w:t>
      </w:r>
      <w:bookmarkEnd w:id="23"/>
      <w:r w:rsidRPr="00933BBE">
        <w:t xml:space="preserve"> quyết định xử lý tài sản kết cấu hạ tầng trong trường hợp bị mất, bị hủy hoại tại cơ quan, đơn vị thuộc phạm vi quản lý.</w:t>
      </w:r>
    </w:p>
    <w:p w14:paraId="07CCFF4F" w14:textId="31344568" w:rsidR="00CF2E22" w:rsidRPr="00933BBE" w:rsidRDefault="00CF2E22" w:rsidP="00215D11">
      <w:pPr>
        <w:spacing w:before="120" w:after="100" w:afterAutospacing="1" w:line="252" w:lineRule="auto"/>
        <w:ind w:firstLine="720"/>
        <w:jc w:val="both"/>
      </w:pPr>
      <w:r w:rsidRPr="00933BBE">
        <w:t xml:space="preserve">2. </w:t>
      </w:r>
      <w:r w:rsidR="00D93820" w:rsidRPr="00933BBE">
        <w:t xml:space="preserve">Phân cấp cho </w:t>
      </w:r>
      <w:r w:rsidRPr="00933BBE">
        <w:t>Chủ tịch Ủy ban nhân dân cấp xã quyết định xử lý tài sản kết cấu hạ tầng trong trường hợp bị mất, bị hủy hoại tại cơ quan, đơn vị thuộc phạm vi quản lý của địa phương.</w:t>
      </w:r>
    </w:p>
    <w:p w14:paraId="4C5EA8BF" w14:textId="01F17750" w:rsidR="00CF2E22" w:rsidRPr="00933BBE" w:rsidRDefault="00CF2E22" w:rsidP="00215D11">
      <w:pPr>
        <w:spacing w:before="120" w:after="100" w:afterAutospacing="1" w:line="252" w:lineRule="auto"/>
        <w:ind w:firstLine="720"/>
        <w:jc w:val="center"/>
        <w:rPr>
          <w:b/>
        </w:rPr>
      </w:pPr>
      <w:r w:rsidRPr="00933BBE">
        <w:rPr>
          <w:b/>
        </w:rPr>
        <w:t>Chương III</w:t>
      </w:r>
    </w:p>
    <w:p w14:paraId="277AEDA3" w14:textId="559BAD2E" w:rsidR="00CF2E22" w:rsidRPr="00933BBE" w:rsidRDefault="00CF2E22" w:rsidP="00215D11">
      <w:pPr>
        <w:spacing w:before="120" w:after="100" w:afterAutospacing="1" w:line="252" w:lineRule="auto"/>
        <w:ind w:firstLine="720"/>
        <w:jc w:val="center"/>
        <w:rPr>
          <w:b/>
        </w:rPr>
      </w:pPr>
      <w:r w:rsidRPr="00933BBE">
        <w:rPr>
          <w:b/>
        </w:rPr>
        <w:t>TỔ CHỨC THỰC HIỆN</w:t>
      </w:r>
    </w:p>
    <w:p w14:paraId="6AAE1CE8" w14:textId="12F9998B" w:rsidR="00CF2E22" w:rsidRPr="00933BBE" w:rsidRDefault="00CF2E22" w:rsidP="00215D11">
      <w:pPr>
        <w:spacing w:before="120" w:after="100" w:afterAutospacing="1" w:line="252" w:lineRule="auto"/>
        <w:ind w:firstLine="720"/>
        <w:jc w:val="both"/>
        <w:rPr>
          <w:b/>
        </w:rPr>
      </w:pPr>
      <w:r w:rsidRPr="00933BBE">
        <w:rPr>
          <w:b/>
        </w:rPr>
        <w:t>Điều 13. Điều khoản chuyển tiếp</w:t>
      </w:r>
    </w:p>
    <w:p w14:paraId="4D913520" w14:textId="390645EE" w:rsidR="00CF2E22" w:rsidRPr="00933BBE" w:rsidRDefault="009C62D0" w:rsidP="00215D11">
      <w:pPr>
        <w:spacing w:before="120" w:after="100" w:afterAutospacing="1" w:line="252" w:lineRule="auto"/>
        <w:ind w:firstLine="709"/>
        <w:jc w:val="both"/>
        <w:rPr>
          <w:rStyle w:val="fontstyle01"/>
        </w:rPr>
      </w:pPr>
      <w:r w:rsidRPr="00933BBE">
        <w:rPr>
          <w:rStyle w:val="fontstyle01"/>
        </w:rPr>
        <w:t xml:space="preserve">Đối với </w:t>
      </w:r>
      <w:r w:rsidRPr="00933BBE">
        <w:t>tài sản kết cấu hạ tầng</w:t>
      </w:r>
      <w:r w:rsidRPr="00933BBE">
        <w:rPr>
          <w:rStyle w:val="fontstyle01"/>
        </w:rPr>
        <w:t xml:space="preserve"> đang thực hiện thủ tục trình cơ quan, người có thẩm quyền quyết định theo quy định mà tại thời điểm Quyết định này có hiệu lực thi hành chưa được cơ quan, người có thẩm quyền quyết định và có thay đổi về cơ quan, người có thẩm quyền theo quy định tại Quyết định này thì cơ quan, tổ chức, đơn vị </w:t>
      </w:r>
      <w:r w:rsidR="009540F7" w:rsidRPr="00933BBE">
        <w:rPr>
          <w:rStyle w:val="fontstyle01"/>
        </w:rPr>
        <w:t xml:space="preserve">quản lý </w:t>
      </w:r>
      <w:r w:rsidRPr="00933BBE">
        <w:t>tài sản kết cấu hạ tầng</w:t>
      </w:r>
      <w:r w:rsidRPr="00933BBE">
        <w:rPr>
          <w:rStyle w:val="fontstyle01"/>
        </w:rPr>
        <w:t xml:space="preserve"> báo cáo cơ quan, người có thẩm quyền quy định tại Quyết định này xem xét, quyết định.</w:t>
      </w:r>
    </w:p>
    <w:p w14:paraId="158E37E1" w14:textId="6F543439" w:rsidR="009B640B" w:rsidRPr="00933BBE" w:rsidRDefault="00A051F5" w:rsidP="00215D11">
      <w:pPr>
        <w:widowControl w:val="0"/>
        <w:autoSpaceDE w:val="0"/>
        <w:autoSpaceDN w:val="0"/>
        <w:spacing w:before="120" w:after="100" w:afterAutospacing="1" w:line="252" w:lineRule="auto"/>
        <w:ind w:firstLine="709"/>
        <w:jc w:val="both"/>
        <w:rPr>
          <w:rFonts w:eastAsia="Times New Roman" w:cs="Times New Roman"/>
          <w:b/>
          <w:szCs w:val="28"/>
        </w:rPr>
      </w:pPr>
      <w:r w:rsidRPr="00933BBE">
        <w:rPr>
          <w:rFonts w:eastAsia="Times New Roman" w:cs="Times New Roman"/>
          <w:b/>
          <w:szCs w:val="28"/>
        </w:rPr>
        <w:t xml:space="preserve">Điều </w:t>
      </w:r>
      <w:r w:rsidR="00F46859" w:rsidRPr="00933BBE">
        <w:rPr>
          <w:rFonts w:eastAsia="Times New Roman" w:cs="Times New Roman"/>
          <w:b/>
          <w:szCs w:val="28"/>
        </w:rPr>
        <w:t>14</w:t>
      </w:r>
      <w:r w:rsidRPr="00933BBE">
        <w:rPr>
          <w:rFonts w:eastAsia="Times New Roman" w:cs="Times New Roman"/>
          <w:b/>
          <w:szCs w:val="28"/>
        </w:rPr>
        <w:t xml:space="preserve">. </w:t>
      </w:r>
      <w:r w:rsidR="00F46859" w:rsidRPr="00933BBE">
        <w:rPr>
          <w:rFonts w:eastAsia="Times New Roman" w:cs="Times New Roman"/>
          <w:b/>
          <w:szCs w:val="28"/>
        </w:rPr>
        <w:t>Hiệu lực</w:t>
      </w:r>
      <w:r w:rsidR="00524750" w:rsidRPr="00933BBE">
        <w:rPr>
          <w:rFonts w:eastAsia="Times New Roman" w:cs="Times New Roman"/>
          <w:b/>
          <w:szCs w:val="28"/>
        </w:rPr>
        <w:t xml:space="preserve"> thi hành</w:t>
      </w:r>
      <w:r w:rsidR="00F46859" w:rsidRPr="00933BBE">
        <w:rPr>
          <w:rFonts w:eastAsia="Times New Roman" w:cs="Times New Roman"/>
          <w:b/>
          <w:szCs w:val="28"/>
        </w:rPr>
        <w:t xml:space="preserve"> và tổ chức thực hiện</w:t>
      </w:r>
    </w:p>
    <w:p w14:paraId="0C026073" w14:textId="410AB4EB" w:rsidR="009B640B" w:rsidRPr="00933BBE" w:rsidRDefault="009B640B" w:rsidP="00215D11">
      <w:pPr>
        <w:spacing w:before="120" w:after="100" w:afterAutospacing="1" w:line="252" w:lineRule="auto"/>
        <w:ind w:firstLine="567"/>
        <w:jc w:val="both"/>
        <w:rPr>
          <w:rFonts w:eastAsia="Times New Roman" w:cs="Times New Roman"/>
          <w:spacing w:val="-4"/>
          <w:szCs w:val="28"/>
        </w:rPr>
      </w:pPr>
      <w:r w:rsidRPr="00933BBE">
        <w:rPr>
          <w:rFonts w:eastAsia="Times New Roman" w:cs="Times New Roman"/>
          <w:spacing w:val="-4"/>
          <w:szCs w:val="28"/>
        </w:rPr>
        <w:t xml:space="preserve">1. Quyết </w:t>
      </w:r>
      <w:r w:rsidRPr="00933BBE">
        <w:rPr>
          <w:rFonts w:eastAsia="Times New Roman" w:cs="Times New Roman" w:hint="eastAsia"/>
          <w:spacing w:val="-4"/>
          <w:szCs w:val="28"/>
        </w:rPr>
        <w:t>đ</w:t>
      </w:r>
      <w:r w:rsidRPr="00933BBE">
        <w:rPr>
          <w:rFonts w:eastAsia="Times New Roman" w:cs="Times New Roman"/>
          <w:spacing w:val="-4"/>
          <w:szCs w:val="28"/>
        </w:rPr>
        <w:t xml:space="preserve">ịnh này có hiệu lực kể từ ngày  </w:t>
      </w:r>
      <w:r w:rsidR="00AF4D96" w:rsidRPr="00933BBE">
        <w:rPr>
          <w:rFonts w:eastAsia="Times New Roman" w:cs="Times New Roman"/>
          <w:spacing w:val="-4"/>
          <w:szCs w:val="28"/>
        </w:rPr>
        <w:t xml:space="preserve">  </w:t>
      </w:r>
      <w:r w:rsidRPr="00933BBE">
        <w:rPr>
          <w:rFonts w:eastAsia="Times New Roman" w:cs="Times New Roman"/>
          <w:spacing w:val="-4"/>
          <w:szCs w:val="28"/>
        </w:rPr>
        <w:t xml:space="preserve">  tháng </w:t>
      </w:r>
      <w:r w:rsidR="0010668F" w:rsidRPr="00933BBE">
        <w:rPr>
          <w:rFonts w:eastAsia="Times New Roman" w:cs="Times New Roman"/>
          <w:spacing w:val="-4"/>
          <w:szCs w:val="28"/>
        </w:rPr>
        <w:t xml:space="preserve">   </w:t>
      </w:r>
      <w:r w:rsidR="009446FF" w:rsidRPr="00933BBE">
        <w:rPr>
          <w:rFonts w:eastAsia="Times New Roman" w:cs="Times New Roman"/>
          <w:spacing w:val="-4"/>
          <w:szCs w:val="28"/>
        </w:rPr>
        <w:t xml:space="preserve"> </w:t>
      </w:r>
      <w:r w:rsidRPr="00933BBE">
        <w:rPr>
          <w:rFonts w:eastAsia="Times New Roman" w:cs="Times New Roman"/>
          <w:spacing w:val="-4"/>
          <w:szCs w:val="28"/>
        </w:rPr>
        <w:t>n</w:t>
      </w:r>
      <w:r w:rsidRPr="00933BBE">
        <w:rPr>
          <w:rFonts w:eastAsia="Times New Roman" w:cs="Times New Roman" w:hint="eastAsia"/>
          <w:spacing w:val="-4"/>
          <w:szCs w:val="28"/>
        </w:rPr>
        <w:t>ă</w:t>
      </w:r>
      <w:r w:rsidR="0090077C" w:rsidRPr="00933BBE">
        <w:rPr>
          <w:rFonts w:eastAsia="Times New Roman" w:cs="Times New Roman"/>
          <w:spacing w:val="-4"/>
          <w:szCs w:val="28"/>
        </w:rPr>
        <w:t>m 2026</w:t>
      </w:r>
      <w:r w:rsidRPr="00933BBE">
        <w:rPr>
          <w:rFonts w:eastAsia="Times New Roman" w:cs="Times New Roman"/>
          <w:spacing w:val="-4"/>
          <w:szCs w:val="28"/>
        </w:rPr>
        <w:t>.</w:t>
      </w:r>
    </w:p>
    <w:p w14:paraId="52CB82B2" w14:textId="03F4C426" w:rsidR="00F46859" w:rsidRPr="00933BBE" w:rsidRDefault="00F46859" w:rsidP="00215D11">
      <w:pPr>
        <w:spacing w:before="120" w:after="100" w:afterAutospacing="1" w:line="252" w:lineRule="auto"/>
        <w:ind w:firstLine="567"/>
        <w:jc w:val="both"/>
        <w:rPr>
          <w:rFonts w:eastAsia="Times New Roman" w:cs="Times New Roman"/>
          <w:spacing w:val="-4"/>
          <w:szCs w:val="28"/>
        </w:rPr>
      </w:pPr>
      <w:r w:rsidRPr="00933BBE">
        <w:rPr>
          <w:rFonts w:eastAsia="Times New Roman" w:cs="Times New Roman"/>
          <w:spacing w:val="-4"/>
          <w:szCs w:val="28"/>
        </w:rPr>
        <w:t xml:space="preserve">2. </w:t>
      </w:r>
      <w:r w:rsidRPr="00933BBE">
        <w:rPr>
          <w:rStyle w:val="fontstyle01"/>
        </w:rPr>
        <w:t>Trường hợp các văn bản dẫn chiếu để áp dụng tại Quyết định này được</w:t>
      </w:r>
      <w:r w:rsidRPr="00933BBE">
        <w:rPr>
          <w:rFonts w:ascii="TimesNewRomanPSMT" w:hAnsi="TimesNewRomanPSMT"/>
          <w:color w:val="000000"/>
          <w:szCs w:val="28"/>
        </w:rPr>
        <w:br/>
      </w:r>
      <w:r w:rsidRPr="00933BBE">
        <w:rPr>
          <w:rStyle w:val="fontstyle01"/>
        </w:rPr>
        <w:t>sửa đổi, bổ sung, thay thế thì sẽ áp dụng theo các văn bản sửa đổi, bổ sung, thay</w:t>
      </w:r>
      <w:r w:rsidRPr="00933BBE">
        <w:rPr>
          <w:rFonts w:ascii="TimesNewRomanPSMT" w:hAnsi="TimesNewRomanPSMT"/>
          <w:color w:val="000000"/>
          <w:szCs w:val="28"/>
        </w:rPr>
        <w:br/>
      </w:r>
      <w:r w:rsidRPr="00933BBE">
        <w:rPr>
          <w:rStyle w:val="fontstyle01"/>
        </w:rPr>
        <w:t>thế đó.</w:t>
      </w:r>
    </w:p>
    <w:p w14:paraId="34088F7A" w14:textId="0B77A1A6" w:rsidR="009B640B" w:rsidRPr="00933BBE" w:rsidRDefault="00F46859" w:rsidP="00933BBE">
      <w:pPr>
        <w:spacing w:before="120" w:after="120" w:line="252" w:lineRule="auto"/>
        <w:ind w:firstLine="567"/>
        <w:jc w:val="both"/>
        <w:rPr>
          <w:rFonts w:eastAsia="Times New Roman" w:cs="Times New Roman"/>
          <w:spacing w:val="-4"/>
          <w:szCs w:val="28"/>
        </w:rPr>
      </w:pPr>
      <w:r w:rsidRPr="00933BBE">
        <w:rPr>
          <w:rFonts w:eastAsia="Times New Roman" w:cs="Times New Roman"/>
          <w:spacing w:val="-6"/>
          <w:szCs w:val="28"/>
        </w:rPr>
        <w:t>3</w:t>
      </w:r>
      <w:r w:rsidR="009B640B" w:rsidRPr="00933BBE">
        <w:rPr>
          <w:rFonts w:eastAsia="Times New Roman" w:cs="Times New Roman"/>
          <w:spacing w:val="-6"/>
          <w:szCs w:val="28"/>
        </w:rPr>
        <w:t>. Chánh V</w:t>
      </w:r>
      <w:r w:rsidR="009B640B" w:rsidRPr="00933BBE">
        <w:rPr>
          <w:rFonts w:eastAsia="Times New Roman" w:cs="Times New Roman" w:hint="eastAsia"/>
          <w:spacing w:val="-6"/>
          <w:szCs w:val="28"/>
        </w:rPr>
        <w:t>ă</w:t>
      </w:r>
      <w:r w:rsidR="009B640B" w:rsidRPr="00933BBE">
        <w:rPr>
          <w:rFonts w:eastAsia="Times New Roman" w:cs="Times New Roman"/>
          <w:spacing w:val="-6"/>
          <w:szCs w:val="28"/>
        </w:rPr>
        <w:t>n phòng Ủy ban nhân dân tỉnh; Thủ tr</w:t>
      </w:r>
      <w:r w:rsidR="009B640B" w:rsidRPr="00933BBE">
        <w:rPr>
          <w:rFonts w:eastAsia="Times New Roman" w:cs="Times New Roman" w:hint="eastAsia"/>
          <w:spacing w:val="-6"/>
          <w:szCs w:val="28"/>
        </w:rPr>
        <w:t>ư</w:t>
      </w:r>
      <w:r w:rsidRPr="00933BBE">
        <w:rPr>
          <w:rFonts w:eastAsia="Times New Roman" w:cs="Times New Roman"/>
          <w:spacing w:val="-6"/>
          <w:szCs w:val="28"/>
        </w:rPr>
        <w:t>ởng các Sở, ban, ngành;</w:t>
      </w:r>
      <w:r w:rsidR="00B3004F" w:rsidRPr="00933BBE">
        <w:rPr>
          <w:rFonts w:eastAsia="Times New Roman" w:cs="Times New Roman"/>
          <w:spacing w:val="-6"/>
          <w:szCs w:val="28"/>
        </w:rPr>
        <w:t xml:space="preserve"> </w:t>
      </w:r>
      <w:r w:rsidR="009B640B" w:rsidRPr="00933BBE">
        <w:rPr>
          <w:rFonts w:eastAsia="Times New Roman" w:cs="Times New Roman"/>
          <w:spacing w:val="-6"/>
          <w:szCs w:val="28"/>
        </w:rPr>
        <w:t xml:space="preserve">Chủ tịch Ủy ban nhân dân các </w:t>
      </w:r>
      <w:r w:rsidR="00B3004F" w:rsidRPr="00933BBE">
        <w:rPr>
          <w:rFonts w:eastAsia="Times New Roman" w:cs="Times New Roman"/>
          <w:spacing w:val="-6"/>
          <w:szCs w:val="28"/>
        </w:rPr>
        <w:t>xã, phường</w:t>
      </w:r>
      <w:r w:rsidR="009B640B" w:rsidRPr="00933BBE">
        <w:rPr>
          <w:rFonts w:eastAsia="Times New Roman" w:cs="Times New Roman"/>
          <w:spacing w:val="-6"/>
          <w:szCs w:val="28"/>
        </w:rPr>
        <w:t xml:space="preserve"> và Thủ tr</w:t>
      </w:r>
      <w:r w:rsidR="009B640B" w:rsidRPr="00933BBE">
        <w:rPr>
          <w:rFonts w:eastAsia="Times New Roman" w:cs="Times New Roman" w:hint="eastAsia"/>
          <w:spacing w:val="-6"/>
          <w:szCs w:val="28"/>
        </w:rPr>
        <w:t>ư</w:t>
      </w:r>
      <w:r w:rsidR="009B640B" w:rsidRPr="00933BBE">
        <w:rPr>
          <w:rFonts w:eastAsia="Times New Roman" w:cs="Times New Roman"/>
          <w:spacing w:val="-6"/>
          <w:szCs w:val="28"/>
        </w:rPr>
        <w:t>ởng các c</w:t>
      </w:r>
      <w:r w:rsidR="009B640B" w:rsidRPr="00933BBE">
        <w:rPr>
          <w:rFonts w:eastAsia="Times New Roman" w:cs="Times New Roman" w:hint="eastAsia"/>
          <w:spacing w:val="-6"/>
          <w:szCs w:val="28"/>
        </w:rPr>
        <w:t>ơ</w:t>
      </w:r>
      <w:r w:rsidR="009B640B" w:rsidRPr="00933BBE">
        <w:rPr>
          <w:rFonts w:eastAsia="Times New Roman" w:cs="Times New Roman"/>
          <w:spacing w:val="-6"/>
          <w:szCs w:val="28"/>
        </w:rPr>
        <w:t xml:space="preserve"> quan, </w:t>
      </w:r>
      <w:r w:rsidR="009B640B" w:rsidRPr="00933BBE">
        <w:rPr>
          <w:rFonts w:eastAsia="Times New Roman" w:cs="Times New Roman" w:hint="eastAsia"/>
          <w:spacing w:val="-6"/>
          <w:szCs w:val="28"/>
        </w:rPr>
        <w:t>đơ</w:t>
      </w:r>
      <w:r w:rsidR="009B640B" w:rsidRPr="00933BBE">
        <w:rPr>
          <w:rFonts w:eastAsia="Times New Roman" w:cs="Times New Roman"/>
          <w:spacing w:val="-6"/>
          <w:szCs w:val="28"/>
        </w:rPr>
        <w:t xml:space="preserve">n vị, tổ chức, cá nhân có liên quan chịu trách nhiệm thi hành Quyết </w:t>
      </w:r>
      <w:r w:rsidR="009B640B" w:rsidRPr="00933BBE">
        <w:rPr>
          <w:rFonts w:eastAsia="Times New Roman" w:cs="Times New Roman" w:hint="eastAsia"/>
          <w:spacing w:val="-6"/>
          <w:szCs w:val="28"/>
        </w:rPr>
        <w:t>đ</w:t>
      </w:r>
      <w:r w:rsidR="009B640B" w:rsidRPr="00933BBE">
        <w:rPr>
          <w:rFonts w:eastAsia="Times New Roman" w:cs="Times New Roman"/>
          <w:spacing w:val="-6"/>
          <w:szCs w:val="28"/>
        </w:rPr>
        <w:t>ịnh này./.</w:t>
      </w:r>
    </w:p>
    <w:p w14:paraId="47751310" w14:textId="77777777" w:rsidR="009B640B" w:rsidRPr="00933BBE" w:rsidRDefault="009B640B" w:rsidP="009B640B">
      <w:pPr>
        <w:spacing w:after="0" w:line="264" w:lineRule="auto"/>
        <w:ind w:firstLine="567"/>
        <w:jc w:val="both"/>
        <w:rPr>
          <w:rFonts w:eastAsia="Times New Roman" w:cs="Times New Roman"/>
          <w:color w:val="000000" w:themeColor="text1"/>
          <w:sz w:val="8"/>
          <w:szCs w:val="28"/>
        </w:rPr>
      </w:pPr>
    </w:p>
    <w:tbl>
      <w:tblPr>
        <w:tblW w:w="0" w:type="auto"/>
        <w:tblLook w:val="01E0" w:firstRow="1" w:lastRow="1" w:firstColumn="1" w:lastColumn="1" w:noHBand="0" w:noVBand="0"/>
      </w:tblPr>
      <w:tblGrid>
        <w:gridCol w:w="3972"/>
        <w:gridCol w:w="589"/>
        <w:gridCol w:w="4511"/>
      </w:tblGrid>
      <w:tr w:rsidR="00325FFE" w:rsidRPr="009A2D3C" w14:paraId="30327E69" w14:textId="77777777" w:rsidTr="00545771">
        <w:tc>
          <w:tcPr>
            <w:tcW w:w="4041" w:type="dxa"/>
          </w:tcPr>
          <w:p w14:paraId="71691B2F" w14:textId="77777777" w:rsidR="009B640B" w:rsidRPr="00933BBE" w:rsidRDefault="009B640B" w:rsidP="009B640B">
            <w:pPr>
              <w:tabs>
                <w:tab w:val="left" w:pos="3149"/>
              </w:tabs>
              <w:spacing w:beforeLines="20" w:before="48" w:afterLines="20" w:after="48" w:line="240" w:lineRule="exact"/>
              <w:rPr>
                <w:rFonts w:eastAsia="Times New Roman" w:cs="Times New Roman"/>
                <w:color w:val="000000" w:themeColor="text1"/>
                <w:szCs w:val="28"/>
                <w:lang w:val="pt-BR"/>
              </w:rPr>
            </w:pPr>
            <w:r w:rsidRPr="00933BBE">
              <w:rPr>
                <w:rFonts w:eastAsia="Times New Roman" w:cs="Times New Roman"/>
                <w:i/>
                <w:color w:val="000000" w:themeColor="text1"/>
                <w:szCs w:val="28"/>
                <w:lang w:val="pt-BR"/>
              </w:rPr>
              <w:t xml:space="preserve">  </w:t>
            </w:r>
            <w:r w:rsidRPr="00933BBE">
              <w:rPr>
                <w:rFonts w:eastAsia="Times New Roman" w:cs="Times New Roman"/>
                <w:b/>
                <w:i/>
                <w:color w:val="000000" w:themeColor="text1"/>
                <w:sz w:val="24"/>
                <w:szCs w:val="24"/>
                <w:lang w:val="pt-BR"/>
              </w:rPr>
              <w:t>Nơi nhận</w:t>
            </w:r>
            <w:r w:rsidRPr="00933BBE">
              <w:rPr>
                <w:rFonts w:eastAsia="Times New Roman" w:cs="Times New Roman"/>
                <w:b/>
                <w:i/>
                <w:color w:val="000000" w:themeColor="text1"/>
                <w:szCs w:val="28"/>
                <w:lang w:val="pt-BR"/>
              </w:rPr>
              <w:t>:</w:t>
            </w:r>
            <w:r w:rsidRPr="00933BBE">
              <w:rPr>
                <w:rFonts w:eastAsia="Times New Roman" w:cs="Times New Roman"/>
                <w:i/>
                <w:color w:val="000000" w:themeColor="text1"/>
                <w:szCs w:val="28"/>
                <w:lang w:val="pt-BR"/>
              </w:rPr>
              <w:t xml:space="preserve"> </w:t>
            </w:r>
            <w:r w:rsidRPr="00933BBE">
              <w:rPr>
                <w:rFonts w:eastAsia="Times New Roman" w:cs="Times New Roman"/>
                <w:color w:val="000000" w:themeColor="text1"/>
                <w:szCs w:val="28"/>
                <w:lang w:val="pt-BR"/>
              </w:rPr>
              <w:tab/>
            </w:r>
            <w:r w:rsidRPr="00933BBE">
              <w:rPr>
                <w:rFonts w:eastAsia="Times New Roman" w:cs="Times New Roman"/>
                <w:color w:val="000000" w:themeColor="text1"/>
                <w:szCs w:val="28"/>
                <w:lang w:val="pt-BR"/>
              </w:rPr>
              <w:tab/>
            </w:r>
            <w:r w:rsidRPr="00933BBE">
              <w:rPr>
                <w:rFonts w:eastAsia="Times New Roman" w:cs="Times New Roman"/>
                <w:b/>
                <w:color w:val="000000" w:themeColor="text1"/>
                <w:szCs w:val="28"/>
                <w:lang w:val="pt-BR"/>
              </w:rPr>
              <w:t xml:space="preserve">                 </w:t>
            </w:r>
            <w:r w:rsidRPr="00933BBE">
              <w:rPr>
                <w:rFonts w:eastAsia="Times New Roman" w:cs="Times New Roman"/>
                <w:color w:val="000000" w:themeColor="text1"/>
                <w:szCs w:val="28"/>
                <w:lang w:val="pt-BR"/>
              </w:rPr>
              <w:t xml:space="preserve">                             </w:t>
            </w:r>
          </w:p>
          <w:p w14:paraId="6EE8293F" w14:textId="109E3BCA" w:rsidR="00F46859" w:rsidRPr="00933BBE" w:rsidRDefault="00F46859" w:rsidP="009B640B">
            <w:pPr>
              <w:spacing w:after="0" w:line="240" w:lineRule="auto"/>
              <w:rPr>
                <w:rFonts w:eastAsia="Times New Roman" w:cs="Times New Roman"/>
                <w:color w:val="000000" w:themeColor="text1"/>
                <w:sz w:val="22"/>
                <w:lang w:val="pt-BR"/>
              </w:rPr>
            </w:pPr>
            <w:r w:rsidRPr="00933BBE">
              <w:rPr>
                <w:rFonts w:eastAsia="Times New Roman" w:cs="Times New Roman"/>
                <w:color w:val="000000" w:themeColor="text1"/>
                <w:sz w:val="22"/>
                <w:lang w:val="pt-BR"/>
              </w:rPr>
              <w:t>- Như Điều 14;</w:t>
            </w:r>
          </w:p>
          <w:p w14:paraId="6A7965B5" w14:textId="15130281" w:rsidR="00C571A5" w:rsidRPr="00933BBE" w:rsidRDefault="009B640B" w:rsidP="009B640B">
            <w:pPr>
              <w:spacing w:after="0" w:line="240" w:lineRule="auto"/>
              <w:rPr>
                <w:rFonts w:eastAsia="Times New Roman" w:cs="Times New Roman"/>
                <w:color w:val="000000" w:themeColor="text1"/>
                <w:sz w:val="22"/>
                <w:lang w:val="pt-BR"/>
              </w:rPr>
            </w:pPr>
            <w:r w:rsidRPr="00933BBE">
              <w:rPr>
                <w:rFonts w:eastAsia="Times New Roman" w:cs="Times New Roman"/>
                <w:color w:val="000000" w:themeColor="text1"/>
                <w:sz w:val="22"/>
                <w:lang w:val="pt-BR"/>
              </w:rPr>
              <w:t>-</w:t>
            </w:r>
            <w:r w:rsidR="00D300E5" w:rsidRPr="00933BBE">
              <w:rPr>
                <w:rFonts w:eastAsia="Times New Roman" w:cs="Times New Roman"/>
                <w:color w:val="000000" w:themeColor="text1"/>
                <w:sz w:val="22"/>
                <w:lang w:val="pt-BR"/>
              </w:rPr>
              <w:t xml:space="preserve"> Vụ Pháp chế -</w:t>
            </w:r>
            <w:r w:rsidRPr="00933BBE">
              <w:rPr>
                <w:rFonts w:eastAsia="Times New Roman" w:cs="Times New Roman"/>
                <w:color w:val="000000" w:themeColor="text1"/>
                <w:sz w:val="22"/>
                <w:lang w:val="pt-BR"/>
              </w:rPr>
              <w:t xml:space="preserve"> </w:t>
            </w:r>
            <w:r w:rsidR="00C571A5" w:rsidRPr="00933BBE">
              <w:rPr>
                <w:rFonts w:eastAsia="Times New Roman" w:cs="Times New Roman"/>
                <w:color w:val="000000" w:themeColor="text1"/>
                <w:sz w:val="22"/>
                <w:lang w:val="pt-BR"/>
              </w:rPr>
              <w:t>Bộ Tài chính;</w:t>
            </w:r>
          </w:p>
          <w:p w14:paraId="4E3FC079" w14:textId="6FBCEE02" w:rsidR="009B640B" w:rsidRPr="00933BBE" w:rsidRDefault="00C571A5" w:rsidP="009B640B">
            <w:pPr>
              <w:spacing w:after="0" w:line="240" w:lineRule="auto"/>
              <w:rPr>
                <w:rFonts w:eastAsia="Times New Roman" w:cs="Times New Roman"/>
                <w:color w:val="000000" w:themeColor="text1"/>
                <w:sz w:val="22"/>
                <w:lang w:val="pt-BR"/>
              </w:rPr>
            </w:pPr>
            <w:r w:rsidRPr="00933BBE">
              <w:rPr>
                <w:rFonts w:eastAsia="Times New Roman" w:cs="Times New Roman"/>
                <w:color w:val="000000" w:themeColor="text1"/>
                <w:sz w:val="22"/>
                <w:lang w:val="pt-BR"/>
              </w:rPr>
              <w:t>-</w:t>
            </w:r>
            <w:r w:rsidR="009B640B" w:rsidRPr="00933BBE">
              <w:rPr>
                <w:rFonts w:eastAsia="Times New Roman" w:cs="Times New Roman"/>
                <w:color w:val="000000" w:themeColor="text1"/>
                <w:sz w:val="22"/>
                <w:lang w:val="pt-BR"/>
              </w:rPr>
              <w:t xml:space="preserve"> </w:t>
            </w:r>
            <w:r w:rsidR="00D300E5" w:rsidRPr="00933BBE">
              <w:rPr>
                <w:rFonts w:eastAsia="Times New Roman" w:cs="Times New Roman"/>
                <w:color w:val="000000" w:themeColor="text1"/>
                <w:sz w:val="22"/>
                <w:lang w:val="pt-BR"/>
              </w:rPr>
              <w:t xml:space="preserve">Cục Kiểm tra văn bản </w:t>
            </w:r>
            <w:r w:rsidR="00680E5E" w:rsidRPr="00933BBE">
              <w:rPr>
                <w:rFonts w:eastAsia="Times New Roman" w:cs="Times New Roman"/>
                <w:color w:val="000000" w:themeColor="text1"/>
                <w:sz w:val="22"/>
                <w:lang w:val="pt-BR"/>
              </w:rPr>
              <w:t xml:space="preserve">và </w:t>
            </w:r>
            <w:r w:rsidR="00D300E5" w:rsidRPr="00933BBE">
              <w:rPr>
                <w:rFonts w:eastAsia="Times New Roman" w:cs="Times New Roman"/>
                <w:color w:val="000000" w:themeColor="text1"/>
                <w:sz w:val="22"/>
                <w:lang w:val="pt-BR"/>
              </w:rPr>
              <w:t>Tổ chức thi hành pháp luật</w:t>
            </w:r>
            <w:r w:rsidR="00680E5E" w:rsidRPr="00933BBE">
              <w:rPr>
                <w:rFonts w:eastAsia="Times New Roman" w:cs="Times New Roman"/>
                <w:color w:val="000000" w:themeColor="text1"/>
                <w:sz w:val="22"/>
                <w:lang w:val="pt-BR"/>
              </w:rPr>
              <w:t xml:space="preserve"> </w:t>
            </w:r>
            <w:r w:rsidR="00D300E5" w:rsidRPr="00933BBE">
              <w:rPr>
                <w:rFonts w:eastAsia="Times New Roman" w:cs="Times New Roman"/>
                <w:color w:val="000000" w:themeColor="text1"/>
                <w:sz w:val="22"/>
                <w:lang w:val="pt-BR"/>
              </w:rPr>
              <w:t>–</w:t>
            </w:r>
            <w:r w:rsidR="00680E5E" w:rsidRPr="00933BBE">
              <w:rPr>
                <w:rFonts w:eastAsia="Times New Roman" w:cs="Times New Roman"/>
                <w:color w:val="000000" w:themeColor="text1"/>
                <w:sz w:val="22"/>
                <w:lang w:val="pt-BR"/>
              </w:rPr>
              <w:t xml:space="preserve"> B</w:t>
            </w:r>
            <w:r w:rsidR="00D300E5" w:rsidRPr="00933BBE">
              <w:rPr>
                <w:rFonts w:eastAsia="Times New Roman" w:cs="Times New Roman"/>
                <w:color w:val="000000" w:themeColor="text1"/>
                <w:sz w:val="22"/>
                <w:lang w:val="pt-BR"/>
              </w:rPr>
              <w:t>ộ Tư pháp</w:t>
            </w:r>
            <w:r w:rsidR="009B640B" w:rsidRPr="00933BBE">
              <w:rPr>
                <w:rFonts w:eastAsia="Times New Roman" w:cs="Times New Roman"/>
                <w:color w:val="000000" w:themeColor="text1"/>
                <w:sz w:val="22"/>
                <w:lang w:val="pt-BR"/>
              </w:rPr>
              <w:t>;</w:t>
            </w:r>
          </w:p>
          <w:p w14:paraId="7EC7B520" w14:textId="77777777" w:rsidR="009B640B" w:rsidRPr="00933BBE" w:rsidRDefault="009B640B" w:rsidP="009B640B">
            <w:pPr>
              <w:spacing w:after="0" w:line="240" w:lineRule="auto"/>
              <w:rPr>
                <w:rFonts w:eastAsia="Times New Roman" w:cs="Times New Roman"/>
                <w:color w:val="000000" w:themeColor="text1"/>
                <w:sz w:val="22"/>
                <w:lang w:val="pt-BR"/>
              </w:rPr>
            </w:pPr>
            <w:r w:rsidRPr="00933BBE">
              <w:rPr>
                <w:rFonts w:eastAsia="Times New Roman" w:cs="Times New Roman"/>
                <w:color w:val="000000" w:themeColor="text1"/>
                <w:sz w:val="22"/>
                <w:lang w:val="pt-BR"/>
              </w:rPr>
              <w:t>- Thường trực Tỉnh ủy;</w:t>
            </w:r>
          </w:p>
          <w:p w14:paraId="4E7C7E4A" w14:textId="77777777" w:rsidR="009B640B" w:rsidRPr="00933BBE" w:rsidRDefault="009B640B" w:rsidP="009B640B">
            <w:pPr>
              <w:spacing w:after="0" w:line="240" w:lineRule="auto"/>
              <w:ind w:left="-108" w:firstLine="108"/>
              <w:rPr>
                <w:rFonts w:eastAsia="Times New Roman" w:cs="Times New Roman"/>
                <w:color w:val="000000" w:themeColor="text1"/>
                <w:sz w:val="22"/>
                <w:lang w:val="pt-BR"/>
              </w:rPr>
            </w:pPr>
            <w:r w:rsidRPr="00933BBE">
              <w:rPr>
                <w:rFonts w:eastAsia="Times New Roman" w:cs="Times New Roman"/>
                <w:color w:val="000000" w:themeColor="text1"/>
                <w:sz w:val="22"/>
                <w:lang w:val="pt-BR"/>
              </w:rPr>
              <w:t>- Đoàn đại biểu Quốc hội tỉnh;</w:t>
            </w:r>
          </w:p>
          <w:p w14:paraId="1905CBDB" w14:textId="77777777" w:rsidR="009B640B" w:rsidRPr="00933BBE" w:rsidRDefault="009B640B" w:rsidP="009B640B">
            <w:pPr>
              <w:spacing w:after="0" w:line="240" w:lineRule="auto"/>
              <w:rPr>
                <w:rFonts w:eastAsia="Times New Roman" w:cs="Times New Roman"/>
                <w:color w:val="000000" w:themeColor="text1"/>
                <w:sz w:val="22"/>
                <w:lang w:val="pt-BR"/>
              </w:rPr>
            </w:pPr>
            <w:r w:rsidRPr="00933BBE">
              <w:rPr>
                <w:rFonts w:eastAsia="Times New Roman" w:cs="Times New Roman"/>
                <w:color w:val="000000" w:themeColor="text1"/>
                <w:sz w:val="22"/>
                <w:lang w:val="pt-BR"/>
              </w:rPr>
              <w:t xml:space="preserve">- Thường trực Hội đồng nhân dân tỉnh; </w:t>
            </w:r>
          </w:p>
          <w:p w14:paraId="0E6A446A" w14:textId="77777777" w:rsidR="009B640B" w:rsidRPr="00933BBE" w:rsidRDefault="009B640B" w:rsidP="009B640B">
            <w:pPr>
              <w:spacing w:after="0" w:line="240" w:lineRule="auto"/>
              <w:rPr>
                <w:rFonts w:eastAsia="Times New Roman" w:cs="Times New Roman"/>
                <w:color w:val="000000" w:themeColor="text1"/>
                <w:sz w:val="22"/>
              </w:rPr>
            </w:pPr>
            <w:r w:rsidRPr="00933BBE">
              <w:rPr>
                <w:rFonts w:eastAsia="Times New Roman" w:cs="Times New Roman"/>
                <w:color w:val="000000" w:themeColor="text1"/>
                <w:sz w:val="22"/>
              </w:rPr>
              <w:t>- Ủy ban nhân dân tỉnh;</w:t>
            </w:r>
          </w:p>
          <w:p w14:paraId="1DCF3E4C" w14:textId="77777777" w:rsidR="009B640B" w:rsidRPr="00933BBE" w:rsidRDefault="009B640B" w:rsidP="009B640B">
            <w:pPr>
              <w:spacing w:after="0" w:line="240" w:lineRule="auto"/>
              <w:rPr>
                <w:rFonts w:eastAsia="Times New Roman" w:cs="Times New Roman"/>
                <w:color w:val="000000" w:themeColor="text1"/>
                <w:sz w:val="22"/>
              </w:rPr>
            </w:pPr>
            <w:r w:rsidRPr="00933BBE">
              <w:rPr>
                <w:rFonts w:eastAsia="Times New Roman" w:cs="Times New Roman"/>
                <w:color w:val="000000" w:themeColor="text1"/>
                <w:sz w:val="22"/>
              </w:rPr>
              <w:t>- Các Ban của Hội đồng nhân dân tỉnh;</w:t>
            </w:r>
          </w:p>
          <w:p w14:paraId="3295AE65" w14:textId="77777777" w:rsidR="009B640B" w:rsidRPr="00933BBE" w:rsidRDefault="009B640B" w:rsidP="009B640B">
            <w:pPr>
              <w:spacing w:after="0" w:line="240" w:lineRule="auto"/>
              <w:rPr>
                <w:rFonts w:eastAsia="Times New Roman" w:cs="Times New Roman"/>
                <w:color w:val="000000" w:themeColor="text1"/>
                <w:sz w:val="22"/>
              </w:rPr>
            </w:pPr>
            <w:r w:rsidRPr="00933BBE">
              <w:rPr>
                <w:rFonts w:eastAsia="Times New Roman" w:cs="Times New Roman"/>
                <w:color w:val="000000" w:themeColor="text1"/>
                <w:sz w:val="22"/>
              </w:rPr>
              <w:t>- Đại biểu Hội đồng nhân dân tỉnh;</w:t>
            </w:r>
          </w:p>
          <w:p w14:paraId="335028CA" w14:textId="77777777" w:rsidR="009B640B" w:rsidRPr="00933BBE" w:rsidRDefault="00C571A5" w:rsidP="009B640B">
            <w:pPr>
              <w:spacing w:after="0" w:line="240" w:lineRule="auto"/>
              <w:rPr>
                <w:rFonts w:eastAsia="Times New Roman" w:cs="Times New Roman"/>
                <w:color w:val="000000" w:themeColor="text1"/>
                <w:sz w:val="22"/>
              </w:rPr>
            </w:pPr>
            <w:r w:rsidRPr="00933BBE">
              <w:rPr>
                <w:rFonts w:eastAsia="Times New Roman" w:cs="Times New Roman"/>
                <w:color w:val="000000" w:themeColor="text1"/>
                <w:sz w:val="22"/>
              </w:rPr>
              <w:lastRenderedPageBreak/>
              <w:t xml:space="preserve">- Các sở, ban, ngành </w:t>
            </w:r>
            <w:r w:rsidR="009B640B" w:rsidRPr="00933BBE">
              <w:rPr>
                <w:rFonts w:eastAsia="Times New Roman" w:cs="Times New Roman"/>
                <w:color w:val="000000" w:themeColor="text1"/>
                <w:sz w:val="22"/>
              </w:rPr>
              <w:t>thuộc tỉnh;</w:t>
            </w:r>
          </w:p>
          <w:p w14:paraId="2539ADE4" w14:textId="77777777" w:rsidR="009B640B" w:rsidRPr="00933BBE" w:rsidRDefault="009B640B" w:rsidP="009B640B">
            <w:pPr>
              <w:spacing w:after="0" w:line="240" w:lineRule="auto"/>
              <w:rPr>
                <w:rFonts w:eastAsia="Times New Roman" w:cs="Times New Roman"/>
                <w:color w:val="000000" w:themeColor="text1"/>
                <w:sz w:val="22"/>
              </w:rPr>
            </w:pPr>
            <w:r w:rsidRPr="00933BBE">
              <w:rPr>
                <w:rFonts w:eastAsia="Times New Roman" w:cs="Times New Roman"/>
                <w:color w:val="000000" w:themeColor="text1"/>
                <w:sz w:val="22"/>
              </w:rPr>
              <w:t xml:space="preserve">- Ủy ban nhân dân </w:t>
            </w:r>
            <w:r w:rsidR="00C571A5" w:rsidRPr="00933BBE">
              <w:rPr>
                <w:rFonts w:eastAsia="Times New Roman" w:cs="Times New Roman"/>
                <w:color w:val="000000" w:themeColor="text1"/>
                <w:sz w:val="22"/>
              </w:rPr>
              <w:t>xã, phường;</w:t>
            </w:r>
          </w:p>
          <w:p w14:paraId="30D0DBDF" w14:textId="4F1086EA" w:rsidR="009D6456" w:rsidRPr="00933BBE" w:rsidRDefault="009B640B" w:rsidP="009D6456">
            <w:pPr>
              <w:spacing w:after="0" w:line="240" w:lineRule="auto"/>
              <w:rPr>
                <w:rFonts w:eastAsia="Times New Roman" w:cs="Times New Roman"/>
                <w:color w:val="000000" w:themeColor="text1"/>
                <w:sz w:val="22"/>
              </w:rPr>
            </w:pPr>
            <w:r w:rsidRPr="00933BBE">
              <w:rPr>
                <w:rFonts w:eastAsia="Times New Roman" w:cs="Times New Roman"/>
                <w:color w:val="000000" w:themeColor="text1"/>
                <w:sz w:val="22"/>
              </w:rPr>
              <w:t xml:space="preserve">- </w:t>
            </w:r>
            <w:r w:rsidR="00D300E5" w:rsidRPr="00933BBE">
              <w:rPr>
                <w:rFonts w:eastAsia="Times New Roman" w:cs="Times New Roman"/>
                <w:color w:val="000000" w:themeColor="text1"/>
                <w:sz w:val="22"/>
              </w:rPr>
              <w:t>Trung tâm Thông tin Công báo tỉnh</w:t>
            </w:r>
            <w:r w:rsidR="00C571A5" w:rsidRPr="00933BBE">
              <w:rPr>
                <w:rFonts w:eastAsia="Times New Roman" w:cs="Times New Roman"/>
                <w:color w:val="000000" w:themeColor="text1"/>
                <w:sz w:val="22"/>
              </w:rPr>
              <w:t>;</w:t>
            </w:r>
          </w:p>
          <w:p w14:paraId="578FBDE5" w14:textId="318852CF" w:rsidR="009B640B" w:rsidRPr="00933BBE" w:rsidRDefault="009B640B" w:rsidP="009D6456">
            <w:pPr>
              <w:spacing w:after="0" w:line="240" w:lineRule="auto"/>
              <w:rPr>
                <w:rFonts w:eastAsia="Times New Roman" w:cs="Times New Roman"/>
                <w:color w:val="000000" w:themeColor="text1"/>
                <w:szCs w:val="28"/>
                <w:lang w:val="pt-BR"/>
              </w:rPr>
            </w:pPr>
            <w:r w:rsidRPr="00933BBE">
              <w:rPr>
                <w:rFonts w:eastAsia="Times New Roman" w:cs="Times New Roman"/>
                <w:color w:val="000000" w:themeColor="text1"/>
                <w:sz w:val="22"/>
              </w:rPr>
              <w:t>-</w:t>
            </w:r>
            <w:r w:rsidR="00F46859" w:rsidRPr="00933BBE">
              <w:rPr>
                <w:rFonts w:eastAsia="Times New Roman" w:cs="Times New Roman"/>
                <w:color w:val="000000" w:themeColor="text1"/>
                <w:sz w:val="22"/>
              </w:rPr>
              <w:t xml:space="preserve"> Lưu VT, TTCB, VP12, VP4, VP5</w:t>
            </w:r>
            <w:r w:rsidRPr="00933BBE">
              <w:rPr>
                <w:rFonts w:eastAsia="Times New Roman" w:cs="Times New Roman"/>
                <w:color w:val="000000" w:themeColor="text1"/>
                <w:szCs w:val="28"/>
                <w:lang w:val="pt-BR"/>
              </w:rPr>
              <w:t xml:space="preserve"> </w:t>
            </w:r>
          </w:p>
        </w:tc>
        <w:tc>
          <w:tcPr>
            <w:tcW w:w="603" w:type="dxa"/>
          </w:tcPr>
          <w:p w14:paraId="4074E9C3" w14:textId="77777777" w:rsidR="009B640B" w:rsidRPr="00933BBE" w:rsidRDefault="009B640B" w:rsidP="009B640B">
            <w:pPr>
              <w:spacing w:after="0" w:line="320" w:lineRule="exact"/>
              <w:jc w:val="center"/>
              <w:rPr>
                <w:rFonts w:eastAsia="Times New Roman" w:cs="Times New Roman"/>
                <w:b/>
                <w:color w:val="000000" w:themeColor="text1"/>
                <w:sz w:val="26"/>
                <w:szCs w:val="26"/>
                <w:lang w:val="pt-BR"/>
              </w:rPr>
            </w:pPr>
          </w:p>
        </w:tc>
        <w:tc>
          <w:tcPr>
            <w:tcW w:w="4646" w:type="dxa"/>
          </w:tcPr>
          <w:p w14:paraId="6038A312" w14:textId="77777777" w:rsidR="009B640B" w:rsidRPr="009A2D3C" w:rsidRDefault="009B640B" w:rsidP="009B640B">
            <w:pPr>
              <w:spacing w:after="0" w:line="320" w:lineRule="exact"/>
              <w:jc w:val="center"/>
              <w:rPr>
                <w:rFonts w:eastAsia="Times New Roman" w:cs="Times New Roman"/>
                <w:b/>
                <w:color w:val="000000" w:themeColor="text1"/>
                <w:sz w:val="26"/>
                <w:szCs w:val="26"/>
                <w:lang w:val="pt-BR"/>
              </w:rPr>
            </w:pPr>
            <w:r w:rsidRPr="00933BBE">
              <w:rPr>
                <w:rFonts w:eastAsia="Times New Roman" w:cs="Times New Roman"/>
                <w:b/>
                <w:color w:val="000000" w:themeColor="text1"/>
                <w:sz w:val="26"/>
                <w:szCs w:val="26"/>
                <w:lang w:val="pt-BR"/>
              </w:rPr>
              <w:t>CHỦ TỊCH</w:t>
            </w:r>
          </w:p>
          <w:p w14:paraId="77D4E372" w14:textId="77777777" w:rsidR="009B640B" w:rsidRPr="009A2D3C" w:rsidRDefault="009B640B" w:rsidP="009B640B">
            <w:pPr>
              <w:spacing w:after="0" w:line="320" w:lineRule="exact"/>
              <w:jc w:val="center"/>
              <w:rPr>
                <w:rFonts w:eastAsia="Times New Roman" w:cs="Times New Roman"/>
                <w:b/>
                <w:color w:val="000000" w:themeColor="text1"/>
                <w:sz w:val="26"/>
                <w:szCs w:val="26"/>
                <w:lang w:val="pt-BR"/>
              </w:rPr>
            </w:pPr>
          </w:p>
          <w:p w14:paraId="3D267A8F" w14:textId="77777777" w:rsidR="009B640B" w:rsidRPr="009A2D3C" w:rsidRDefault="009B640B" w:rsidP="009B640B">
            <w:pPr>
              <w:spacing w:after="0" w:line="320" w:lineRule="exact"/>
              <w:jc w:val="center"/>
              <w:rPr>
                <w:rFonts w:eastAsia="Times New Roman" w:cs="Times New Roman"/>
                <w:b/>
                <w:color w:val="000000" w:themeColor="text1"/>
                <w:szCs w:val="28"/>
                <w:lang w:val="pt-BR"/>
              </w:rPr>
            </w:pPr>
          </w:p>
          <w:p w14:paraId="08389A64" w14:textId="77777777" w:rsidR="009B640B" w:rsidRPr="009A2D3C" w:rsidRDefault="009B640B" w:rsidP="009B640B">
            <w:pPr>
              <w:spacing w:after="0" w:line="320" w:lineRule="exact"/>
              <w:jc w:val="center"/>
              <w:rPr>
                <w:rFonts w:eastAsia="Times New Roman" w:cs="Times New Roman"/>
                <w:b/>
                <w:color w:val="000000" w:themeColor="text1"/>
                <w:szCs w:val="28"/>
                <w:lang w:val="pt-BR"/>
              </w:rPr>
            </w:pPr>
          </w:p>
          <w:p w14:paraId="7E87AB04" w14:textId="77777777" w:rsidR="009B640B" w:rsidRPr="009A2D3C" w:rsidRDefault="009B640B" w:rsidP="009B640B">
            <w:pPr>
              <w:spacing w:after="0" w:line="320" w:lineRule="exact"/>
              <w:jc w:val="center"/>
              <w:rPr>
                <w:rFonts w:eastAsia="Times New Roman" w:cs="Times New Roman"/>
                <w:b/>
                <w:color w:val="000000" w:themeColor="text1"/>
                <w:szCs w:val="28"/>
                <w:lang w:val="pt-BR"/>
              </w:rPr>
            </w:pPr>
          </w:p>
          <w:p w14:paraId="35B8BD9A" w14:textId="77777777" w:rsidR="009B640B" w:rsidRPr="009A2D3C" w:rsidRDefault="009B640B" w:rsidP="009B640B">
            <w:pPr>
              <w:spacing w:after="0" w:line="320" w:lineRule="exact"/>
              <w:jc w:val="center"/>
              <w:rPr>
                <w:rFonts w:eastAsia="Times New Roman" w:cs="Times New Roman"/>
                <w:b/>
                <w:color w:val="000000" w:themeColor="text1"/>
                <w:szCs w:val="28"/>
                <w:lang w:val="pt-BR"/>
              </w:rPr>
            </w:pPr>
          </w:p>
          <w:p w14:paraId="0B4E8E3F" w14:textId="77777777" w:rsidR="009B640B" w:rsidRPr="009A2D3C" w:rsidRDefault="009B640B" w:rsidP="009B640B">
            <w:pPr>
              <w:spacing w:after="0" w:line="320" w:lineRule="exact"/>
              <w:jc w:val="center"/>
              <w:rPr>
                <w:rFonts w:eastAsia="Times New Roman" w:cs="Times New Roman"/>
                <w:b/>
                <w:color w:val="000000" w:themeColor="text1"/>
                <w:szCs w:val="28"/>
                <w:lang w:val="pt-BR"/>
              </w:rPr>
            </w:pPr>
          </w:p>
          <w:p w14:paraId="5FB3BD6F" w14:textId="77777777" w:rsidR="009B640B" w:rsidRPr="009A2D3C" w:rsidRDefault="009B640B" w:rsidP="009B640B">
            <w:pPr>
              <w:spacing w:before="120" w:after="120" w:line="320" w:lineRule="exact"/>
              <w:rPr>
                <w:rFonts w:eastAsia="Times New Roman" w:cs="Times New Roman"/>
                <w:b/>
                <w:color w:val="000000" w:themeColor="text1"/>
                <w:szCs w:val="28"/>
                <w:lang w:val="pt-BR"/>
              </w:rPr>
            </w:pPr>
          </w:p>
          <w:p w14:paraId="0D772E28" w14:textId="77777777" w:rsidR="009B640B" w:rsidRPr="009A2D3C" w:rsidRDefault="009B640B" w:rsidP="009B640B">
            <w:pPr>
              <w:spacing w:before="120" w:after="120" w:line="320" w:lineRule="exact"/>
              <w:jc w:val="center"/>
              <w:rPr>
                <w:rFonts w:eastAsia="Times New Roman" w:cs="Times New Roman"/>
                <w:color w:val="000000" w:themeColor="text1"/>
                <w:szCs w:val="28"/>
                <w:lang w:val="pt-BR"/>
              </w:rPr>
            </w:pPr>
            <w:r w:rsidRPr="009A2D3C">
              <w:rPr>
                <w:rFonts w:eastAsia="Times New Roman" w:cs="Times New Roman"/>
                <w:b/>
                <w:color w:val="000000" w:themeColor="text1"/>
                <w:szCs w:val="28"/>
                <w:lang w:val="pt-BR"/>
              </w:rPr>
              <w:lastRenderedPageBreak/>
              <w:t xml:space="preserve"> </w:t>
            </w:r>
          </w:p>
        </w:tc>
      </w:tr>
    </w:tbl>
    <w:p w14:paraId="4333DBE2" w14:textId="77777777" w:rsidR="002C16FA" w:rsidRPr="009A2D3C" w:rsidRDefault="002C16FA" w:rsidP="00933BBE">
      <w:pPr>
        <w:widowControl w:val="0"/>
        <w:autoSpaceDE w:val="0"/>
        <w:autoSpaceDN w:val="0"/>
        <w:spacing w:before="120" w:after="0" w:line="240" w:lineRule="auto"/>
        <w:jc w:val="both"/>
        <w:rPr>
          <w:rFonts w:eastAsia="Times New Roman" w:cs="Times New Roman"/>
          <w:bCs/>
          <w:color w:val="000000" w:themeColor="text1"/>
          <w:spacing w:val="-4"/>
          <w:szCs w:val="28"/>
        </w:rPr>
      </w:pPr>
    </w:p>
    <w:sectPr w:rsidR="002C16FA" w:rsidRPr="009A2D3C" w:rsidSect="00933BBE">
      <w:headerReference w:type="default" r:id="rId8"/>
      <w:footerReference w:type="even" r:id="rId9"/>
      <w:footerReference w:type="default" r:id="rId10"/>
      <w:headerReference w:type="first" r:id="rId11"/>
      <w:pgSz w:w="11907" w:h="16840" w:code="9"/>
      <w:pgMar w:top="1077" w:right="1134" w:bottom="1077" w:left="1701" w:header="720" w:footer="624"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829136" w14:textId="77777777" w:rsidR="002044BB" w:rsidRDefault="002044BB" w:rsidP="00C254AD">
      <w:pPr>
        <w:spacing w:after="0" w:line="240" w:lineRule="auto"/>
      </w:pPr>
      <w:r>
        <w:separator/>
      </w:r>
    </w:p>
  </w:endnote>
  <w:endnote w:type="continuationSeparator" w:id="0">
    <w:p w14:paraId="38AF0493" w14:textId="77777777" w:rsidR="002044BB" w:rsidRDefault="002044BB" w:rsidP="00C25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IDFont+F2">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06214" w14:textId="77777777" w:rsidR="00545771" w:rsidRDefault="00545771" w:rsidP="0054577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7F8648" w14:textId="77777777" w:rsidR="00545771" w:rsidRDefault="00545771" w:rsidP="0054577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2A007" w14:textId="77777777" w:rsidR="00545771" w:rsidRDefault="00545771">
    <w:pPr>
      <w:pStyle w:val="Footer"/>
      <w:jc w:val="center"/>
    </w:pPr>
  </w:p>
  <w:p w14:paraId="347210CC" w14:textId="77777777" w:rsidR="00545771" w:rsidRDefault="00545771" w:rsidP="00545771">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AE2A1F" w14:textId="77777777" w:rsidR="002044BB" w:rsidRDefault="002044BB" w:rsidP="00C254AD">
      <w:pPr>
        <w:spacing w:after="0" w:line="240" w:lineRule="auto"/>
      </w:pPr>
      <w:r>
        <w:separator/>
      </w:r>
    </w:p>
  </w:footnote>
  <w:footnote w:type="continuationSeparator" w:id="0">
    <w:p w14:paraId="4B093188" w14:textId="77777777" w:rsidR="002044BB" w:rsidRDefault="002044BB" w:rsidP="00C254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7543170"/>
      <w:docPartObj>
        <w:docPartGallery w:val="Page Numbers (Top of Page)"/>
        <w:docPartUnique/>
      </w:docPartObj>
    </w:sdtPr>
    <w:sdtEndPr>
      <w:rPr>
        <w:rFonts w:ascii="Times New Roman" w:hAnsi="Times New Roman"/>
        <w:noProof/>
      </w:rPr>
    </w:sdtEndPr>
    <w:sdtContent>
      <w:p w14:paraId="77686312" w14:textId="231434AA" w:rsidR="00545771" w:rsidRPr="0083354C" w:rsidRDefault="00545771" w:rsidP="00545771">
        <w:pPr>
          <w:pStyle w:val="Header"/>
          <w:jc w:val="center"/>
          <w:rPr>
            <w:rFonts w:ascii="Times New Roman" w:hAnsi="Times New Roman"/>
          </w:rPr>
        </w:pPr>
        <w:r w:rsidRPr="0083354C">
          <w:rPr>
            <w:rFonts w:ascii="Times New Roman" w:hAnsi="Times New Roman"/>
          </w:rPr>
          <w:fldChar w:fldCharType="begin"/>
        </w:r>
        <w:r w:rsidRPr="0083354C">
          <w:rPr>
            <w:rFonts w:ascii="Times New Roman" w:hAnsi="Times New Roman"/>
          </w:rPr>
          <w:instrText xml:space="preserve"> PAGE   \* MERGEFORMAT </w:instrText>
        </w:r>
        <w:r w:rsidRPr="0083354C">
          <w:rPr>
            <w:rFonts w:ascii="Times New Roman" w:hAnsi="Times New Roman"/>
          </w:rPr>
          <w:fldChar w:fldCharType="separate"/>
        </w:r>
        <w:r w:rsidR="00DC010D">
          <w:rPr>
            <w:rFonts w:ascii="Times New Roman" w:hAnsi="Times New Roman"/>
            <w:noProof/>
          </w:rPr>
          <w:t>9</w:t>
        </w:r>
        <w:r w:rsidRPr="0083354C">
          <w:rPr>
            <w:rFonts w:ascii="Times New Roman" w:hAnsi="Times New Roman"/>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B689F" w14:textId="77777777" w:rsidR="00545771" w:rsidRDefault="00545771">
    <w:pPr>
      <w:pStyle w:val="Header"/>
      <w:jc w:val="center"/>
    </w:pPr>
  </w:p>
  <w:p w14:paraId="169977B4" w14:textId="77777777" w:rsidR="00545771" w:rsidRDefault="0054577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8173F"/>
    <w:multiLevelType w:val="hybridMultilevel"/>
    <w:tmpl w:val="6706AC78"/>
    <w:lvl w:ilvl="0" w:tplc="85FA493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DF657F"/>
    <w:multiLevelType w:val="hybridMultilevel"/>
    <w:tmpl w:val="D8F6D812"/>
    <w:lvl w:ilvl="0" w:tplc="6C603306">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2FD5EF4"/>
    <w:multiLevelType w:val="hybridMultilevel"/>
    <w:tmpl w:val="084E025C"/>
    <w:lvl w:ilvl="0" w:tplc="C2F6D118">
      <w:start w:val="1"/>
      <w:numFmt w:val="decimal"/>
      <w:lvlText w:val="%1."/>
      <w:lvlJc w:val="left"/>
      <w:pPr>
        <w:tabs>
          <w:tab w:val="num" w:pos="2265"/>
        </w:tabs>
        <w:ind w:left="2265" w:hanging="1260"/>
      </w:pPr>
      <w:rPr>
        <w:rFonts w:hint="default"/>
      </w:rPr>
    </w:lvl>
    <w:lvl w:ilvl="1" w:tplc="04090019" w:tentative="1">
      <w:start w:val="1"/>
      <w:numFmt w:val="lowerLetter"/>
      <w:lvlText w:val="%2."/>
      <w:lvlJc w:val="left"/>
      <w:pPr>
        <w:tabs>
          <w:tab w:val="num" w:pos="2085"/>
        </w:tabs>
        <w:ind w:left="2085" w:hanging="360"/>
      </w:pPr>
    </w:lvl>
    <w:lvl w:ilvl="2" w:tplc="0409001B" w:tentative="1">
      <w:start w:val="1"/>
      <w:numFmt w:val="lowerRoman"/>
      <w:lvlText w:val="%3."/>
      <w:lvlJc w:val="right"/>
      <w:pPr>
        <w:tabs>
          <w:tab w:val="num" w:pos="2805"/>
        </w:tabs>
        <w:ind w:left="2805" w:hanging="180"/>
      </w:pPr>
    </w:lvl>
    <w:lvl w:ilvl="3" w:tplc="0409000F" w:tentative="1">
      <w:start w:val="1"/>
      <w:numFmt w:val="decimal"/>
      <w:lvlText w:val="%4."/>
      <w:lvlJc w:val="left"/>
      <w:pPr>
        <w:tabs>
          <w:tab w:val="num" w:pos="3525"/>
        </w:tabs>
        <w:ind w:left="3525" w:hanging="360"/>
      </w:pPr>
    </w:lvl>
    <w:lvl w:ilvl="4" w:tplc="04090019" w:tentative="1">
      <w:start w:val="1"/>
      <w:numFmt w:val="lowerLetter"/>
      <w:lvlText w:val="%5."/>
      <w:lvlJc w:val="left"/>
      <w:pPr>
        <w:tabs>
          <w:tab w:val="num" w:pos="4245"/>
        </w:tabs>
        <w:ind w:left="4245" w:hanging="360"/>
      </w:pPr>
    </w:lvl>
    <w:lvl w:ilvl="5" w:tplc="0409001B" w:tentative="1">
      <w:start w:val="1"/>
      <w:numFmt w:val="lowerRoman"/>
      <w:lvlText w:val="%6."/>
      <w:lvlJc w:val="right"/>
      <w:pPr>
        <w:tabs>
          <w:tab w:val="num" w:pos="4965"/>
        </w:tabs>
        <w:ind w:left="4965" w:hanging="180"/>
      </w:pPr>
    </w:lvl>
    <w:lvl w:ilvl="6" w:tplc="0409000F" w:tentative="1">
      <w:start w:val="1"/>
      <w:numFmt w:val="decimal"/>
      <w:lvlText w:val="%7."/>
      <w:lvlJc w:val="left"/>
      <w:pPr>
        <w:tabs>
          <w:tab w:val="num" w:pos="5685"/>
        </w:tabs>
        <w:ind w:left="5685" w:hanging="360"/>
      </w:pPr>
    </w:lvl>
    <w:lvl w:ilvl="7" w:tplc="04090019" w:tentative="1">
      <w:start w:val="1"/>
      <w:numFmt w:val="lowerLetter"/>
      <w:lvlText w:val="%8."/>
      <w:lvlJc w:val="left"/>
      <w:pPr>
        <w:tabs>
          <w:tab w:val="num" w:pos="6405"/>
        </w:tabs>
        <w:ind w:left="6405" w:hanging="360"/>
      </w:pPr>
    </w:lvl>
    <w:lvl w:ilvl="8" w:tplc="0409001B" w:tentative="1">
      <w:start w:val="1"/>
      <w:numFmt w:val="lowerRoman"/>
      <w:lvlText w:val="%9."/>
      <w:lvlJc w:val="right"/>
      <w:pPr>
        <w:tabs>
          <w:tab w:val="num" w:pos="7125"/>
        </w:tabs>
        <w:ind w:left="7125" w:hanging="180"/>
      </w:pPr>
    </w:lvl>
  </w:abstractNum>
  <w:abstractNum w:abstractNumId="3" w15:restartNumberingAfterBreak="0">
    <w:nsid w:val="0DF22BD8"/>
    <w:multiLevelType w:val="hybridMultilevel"/>
    <w:tmpl w:val="5548FF24"/>
    <w:lvl w:ilvl="0" w:tplc="D63A0F1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1A50CCF"/>
    <w:multiLevelType w:val="hybridMultilevel"/>
    <w:tmpl w:val="2E4EABB6"/>
    <w:lvl w:ilvl="0" w:tplc="7C60000C">
      <w:start w:val="2"/>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7A066A"/>
    <w:multiLevelType w:val="hybridMultilevel"/>
    <w:tmpl w:val="17963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EA1FA9"/>
    <w:multiLevelType w:val="hybridMultilevel"/>
    <w:tmpl w:val="FE2A58E4"/>
    <w:lvl w:ilvl="0" w:tplc="0630B95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42102FF"/>
    <w:multiLevelType w:val="hybridMultilevel"/>
    <w:tmpl w:val="BCC6A3AE"/>
    <w:lvl w:ilvl="0" w:tplc="00FC42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5BC2B0E"/>
    <w:multiLevelType w:val="hybridMultilevel"/>
    <w:tmpl w:val="688065FA"/>
    <w:lvl w:ilvl="0" w:tplc="B040388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9720929"/>
    <w:multiLevelType w:val="hybridMultilevel"/>
    <w:tmpl w:val="C1068940"/>
    <w:lvl w:ilvl="0" w:tplc="50C0423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0594682"/>
    <w:multiLevelType w:val="hybridMultilevel"/>
    <w:tmpl w:val="36F4819E"/>
    <w:lvl w:ilvl="0" w:tplc="B7F25CF2">
      <w:numFmt w:val="bullet"/>
      <w:lvlText w:val="-"/>
      <w:lvlJc w:val="left"/>
      <w:pPr>
        <w:tabs>
          <w:tab w:val="num" w:pos="3813"/>
        </w:tabs>
        <w:ind w:left="3813" w:hanging="360"/>
      </w:pPr>
      <w:rPr>
        <w:rFonts w:ascii="Times New Roman" w:eastAsia="Times New Roman" w:hAnsi="Times New Roman" w:cs="Times New Roman" w:hint="default"/>
      </w:rPr>
    </w:lvl>
    <w:lvl w:ilvl="1" w:tplc="04090003" w:tentative="1">
      <w:start w:val="1"/>
      <w:numFmt w:val="bullet"/>
      <w:lvlText w:val="o"/>
      <w:lvlJc w:val="left"/>
      <w:pPr>
        <w:tabs>
          <w:tab w:val="num" w:pos="4533"/>
        </w:tabs>
        <w:ind w:left="4533" w:hanging="360"/>
      </w:pPr>
      <w:rPr>
        <w:rFonts w:ascii="Courier New" w:hAnsi="Courier New" w:cs="Courier New" w:hint="default"/>
      </w:rPr>
    </w:lvl>
    <w:lvl w:ilvl="2" w:tplc="04090005" w:tentative="1">
      <w:start w:val="1"/>
      <w:numFmt w:val="bullet"/>
      <w:lvlText w:val=""/>
      <w:lvlJc w:val="left"/>
      <w:pPr>
        <w:tabs>
          <w:tab w:val="num" w:pos="5253"/>
        </w:tabs>
        <w:ind w:left="5253" w:hanging="360"/>
      </w:pPr>
      <w:rPr>
        <w:rFonts w:ascii="Wingdings" w:hAnsi="Wingdings" w:hint="default"/>
      </w:rPr>
    </w:lvl>
    <w:lvl w:ilvl="3" w:tplc="04090001" w:tentative="1">
      <w:start w:val="1"/>
      <w:numFmt w:val="bullet"/>
      <w:lvlText w:val=""/>
      <w:lvlJc w:val="left"/>
      <w:pPr>
        <w:tabs>
          <w:tab w:val="num" w:pos="5973"/>
        </w:tabs>
        <w:ind w:left="5973" w:hanging="360"/>
      </w:pPr>
      <w:rPr>
        <w:rFonts w:ascii="Symbol" w:hAnsi="Symbol" w:hint="default"/>
      </w:rPr>
    </w:lvl>
    <w:lvl w:ilvl="4" w:tplc="04090003" w:tentative="1">
      <w:start w:val="1"/>
      <w:numFmt w:val="bullet"/>
      <w:lvlText w:val="o"/>
      <w:lvlJc w:val="left"/>
      <w:pPr>
        <w:tabs>
          <w:tab w:val="num" w:pos="6693"/>
        </w:tabs>
        <w:ind w:left="6693" w:hanging="360"/>
      </w:pPr>
      <w:rPr>
        <w:rFonts w:ascii="Courier New" w:hAnsi="Courier New" w:cs="Courier New" w:hint="default"/>
      </w:rPr>
    </w:lvl>
    <w:lvl w:ilvl="5" w:tplc="04090005" w:tentative="1">
      <w:start w:val="1"/>
      <w:numFmt w:val="bullet"/>
      <w:lvlText w:val=""/>
      <w:lvlJc w:val="left"/>
      <w:pPr>
        <w:tabs>
          <w:tab w:val="num" w:pos="7413"/>
        </w:tabs>
        <w:ind w:left="7413" w:hanging="360"/>
      </w:pPr>
      <w:rPr>
        <w:rFonts w:ascii="Wingdings" w:hAnsi="Wingdings" w:hint="default"/>
      </w:rPr>
    </w:lvl>
    <w:lvl w:ilvl="6" w:tplc="04090001" w:tentative="1">
      <w:start w:val="1"/>
      <w:numFmt w:val="bullet"/>
      <w:lvlText w:val=""/>
      <w:lvlJc w:val="left"/>
      <w:pPr>
        <w:tabs>
          <w:tab w:val="num" w:pos="8133"/>
        </w:tabs>
        <w:ind w:left="8133" w:hanging="360"/>
      </w:pPr>
      <w:rPr>
        <w:rFonts w:ascii="Symbol" w:hAnsi="Symbol" w:hint="default"/>
      </w:rPr>
    </w:lvl>
    <w:lvl w:ilvl="7" w:tplc="04090003" w:tentative="1">
      <w:start w:val="1"/>
      <w:numFmt w:val="bullet"/>
      <w:lvlText w:val="o"/>
      <w:lvlJc w:val="left"/>
      <w:pPr>
        <w:tabs>
          <w:tab w:val="num" w:pos="8853"/>
        </w:tabs>
        <w:ind w:left="8853" w:hanging="360"/>
      </w:pPr>
      <w:rPr>
        <w:rFonts w:ascii="Courier New" w:hAnsi="Courier New" w:cs="Courier New" w:hint="default"/>
      </w:rPr>
    </w:lvl>
    <w:lvl w:ilvl="8" w:tplc="04090005" w:tentative="1">
      <w:start w:val="1"/>
      <w:numFmt w:val="bullet"/>
      <w:lvlText w:val=""/>
      <w:lvlJc w:val="left"/>
      <w:pPr>
        <w:tabs>
          <w:tab w:val="num" w:pos="9573"/>
        </w:tabs>
        <w:ind w:left="9573" w:hanging="360"/>
      </w:pPr>
      <w:rPr>
        <w:rFonts w:ascii="Wingdings" w:hAnsi="Wingdings" w:hint="default"/>
      </w:rPr>
    </w:lvl>
  </w:abstractNum>
  <w:abstractNum w:abstractNumId="11" w15:restartNumberingAfterBreak="0">
    <w:nsid w:val="42225C75"/>
    <w:multiLevelType w:val="hybridMultilevel"/>
    <w:tmpl w:val="E940CE98"/>
    <w:lvl w:ilvl="0" w:tplc="2DF692A0">
      <w:start w:val="1"/>
      <w:numFmt w:val="decimal"/>
      <w:lvlText w:val="%1."/>
      <w:lvlJc w:val="left"/>
      <w:pPr>
        <w:ind w:left="1440" w:hanging="36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2296558"/>
    <w:multiLevelType w:val="hybridMultilevel"/>
    <w:tmpl w:val="845C509E"/>
    <w:lvl w:ilvl="0" w:tplc="4B14C6E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4BC76489"/>
    <w:multiLevelType w:val="hybridMultilevel"/>
    <w:tmpl w:val="98C8DB98"/>
    <w:lvl w:ilvl="0" w:tplc="F760A608">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4FF0072"/>
    <w:multiLevelType w:val="multilevel"/>
    <w:tmpl w:val="855A5DD6"/>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62B86620"/>
    <w:multiLevelType w:val="hybridMultilevel"/>
    <w:tmpl w:val="B48C0A3E"/>
    <w:lvl w:ilvl="0" w:tplc="F10AC3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5C6325C"/>
    <w:multiLevelType w:val="hybridMultilevel"/>
    <w:tmpl w:val="48369E28"/>
    <w:lvl w:ilvl="0" w:tplc="61C067BE">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7" w15:restartNumberingAfterBreak="0">
    <w:nsid w:val="6C431379"/>
    <w:multiLevelType w:val="hybridMultilevel"/>
    <w:tmpl w:val="471C94A8"/>
    <w:lvl w:ilvl="0" w:tplc="C7F6BDFE">
      <w:start w:val="4"/>
      <w:numFmt w:val="bullet"/>
      <w:lvlText w:val="-"/>
      <w:lvlJc w:val="left"/>
      <w:pPr>
        <w:tabs>
          <w:tab w:val="num" w:pos="3710"/>
        </w:tabs>
        <w:ind w:left="3710" w:hanging="360"/>
      </w:pPr>
      <w:rPr>
        <w:rFonts w:ascii="Times New Roman" w:eastAsia="Times New Roman" w:hAnsi="Times New Roman" w:cs="Times New Roman" w:hint="default"/>
      </w:rPr>
    </w:lvl>
    <w:lvl w:ilvl="1" w:tplc="04090003" w:tentative="1">
      <w:start w:val="1"/>
      <w:numFmt w:val="bullet"/>
      <w:lvlText w:val="o"/>
      <w:lvlJc w:val="left"/>
      <w:pPr>
        <w:tabs>
          <w:tab w:val="num" w:pos="4500"/>
        </w:tabs>
        <w:ind w:left="4500" w:hanging="360"/>
      </w:pPr>
      <w:rPr>
        <w:rFonts w:ascii="Courier New" w:hAnsi="Courier New" w:cs="Courier New" w:hint="default"/>
      </w:rPr>
    </w:lvl>
    <w:lvl w:ilvl="2" w:tplc="04090005" w:tentative="1">
      <w:start w:val="1"/>
      <w:numFmt w:val="bullet"/>
      <w:lvlText w:val=""/>
      <w:lvlJc w:val="left"/>
      <w:pPr>
        <w:tabs>
          <w:tab w:val="num" w:pos="5220"/>
        </w:tabs>
        <w:ind w:left="5220" w:hanging="360"/>
      </w:pPr>
      <w:rPr>
        <w:rFonts w:ascii="Wingdings" w:hAnsi="Wingdings" w:hint="default"/>
      </w:rPr>
    </w:lvl>
    <w:lvl w:ilvl="3" w:tplc="04090001" w:tentative="1">
      <w:start w:val="1"/>
      <w:numFmt w:val="bullet"/>
      <w:lvlText w:val=""/>
      <w:lvlJc w:val="left"/>
      <w:pPr>
        <w:tabs>
          <w:tab w:val="num" w:pos="5940"/>
        </w:tabs>
        <w:ind w:left="5940" w:hanging="360"/>
      </w:pPr>
      <w:rPr>
        <w:rFonts w:ascii="Symbol" w:hAnsi="Symbol" w:hint="default"/>
      </w:rPr>
    </w:lvl>
    <w:lvl w:ilvl="4" w:tplc="04090003" w:tentative="1">
      <w:start w:val="1"/>
      <w:numFmt w:val="bullet"/>
      <w:lvlText w:val="o"/>
      <w:lvlJc w:val="left"/>
      <w:pPr>
        <w:tabs>
          <w:tab w:val="num" w:pos="6660"/>
        </w:tabs>
        <w:ind w:left="6660" w:hanging="360"/>
      </w:pPr>
      <w:rPr>
        <w:rFonts w:ascii="Courier New" w:hAnsi="Courier New" w:cs="Courier New" w:hint="default"/>
      </w:rPr>
    </w:lvl>
    <w:lvl w:ilvl="5" w:tplc="04090005" w:tentative="1">
      <w:start w:val="1"/>
      <w:numFmt w:val="bullet"/>
      <w:lvlText w:val=""/>
      <w:lvlJc w:val="left"/>
      <w:pPr>
        <w:tabs>
          <w:tab w:val="num" w:pos="7380"/>
        </w:tabs>
        <w:ind w:left="7380" w:hanging="360"/>
      </w:pPr>
      <w:rPr>
        <w:rFonts w:ascii="Wingdings" w:hAnsi="Wingdings" w:hint="default"/>
      </w:rPr>
    </w:lvl>
    <w:lvl w:ilvl="6" w:tplc="04090001" w:tentative="1">
      <w:start w:val="1"/>
      <w:numFmt w:val="bullet"/>
      <w:lvlText w:val=""/>
      <w:lvlJc w:val="left"/>
      <w:pPr>
        <w:tabs>
          <w:tab w:val="num" w:pos="8100"/>
        </w:tabs>
        <w:ind w:left="8100" w:hanging="360"/>
      </w:pPr>
      <w:rPr>
        <w:rFonts w:ascii="Symbol" w:hAnsi="Symbol" w:hint="default"/>
      </w:rPr>
    </w:lvl>
    <w:lvl w:ilvl="7" w:tplc="04090003" w:tentative="1">
      <w:start w:val="1"/>
      <w:numFmt w:val="bullet"/>
      <w:lvlText w:val="o"/>
      <w:lvlJc w:val="left"/>
      <w:pPr>
        <w:tabs>
          <w:tab w:val="num" w:pos="8820"/>
        </w:tabs>
        <w:ind w:left="8820" w:hanging="360"/>
      </w:pPr>
      <w:rPr>
        <w:rFonts w:ascii="Courier New" w:hAnsi="Courier New" w:cs="Courier New" w:hint="default"/>
      </w:rPr>
    </w:lvl>
    <w:lvl w:ilvl="8" w:tplc="04090005" w:tentative="1">
      <w:start w:val="1"/>
      <w:numFmt w:val="bullet"/>
      <w:lvlText w:val=""/>
      <w:lvlJc w:val="left"/>
      <w:pPr>
        <w:tabs>
          <w:tab w:val="num" w:pos="9540"/>
        </w:tabs>
        <w:ind w:left="9540" w:hanging="360"/>
      </w:pPr>
      <w:rPr>
        <w:rFonts w:ascii="Wingdings" w:hAnsi="Wingdings" w:hint="default"/>
      </w:rPr>
    </w:lvl>
  </w:abstractNum>
  <w:abstractNum w:abstractNumId="18" w15:restartNumberingAfterBreak="0">
    <w:nsid w:val="6FE0464E"/>
    <w:multiLevelType w:val="multilevel"/>
    <w:tmpl w:val="D59074BC"/>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778E590C"/>
    <w:multiLevelType w:val="hybridMultilevel"/>
    <w:tmpl w:val="67AE0A86"/>
    <w:lvl w:ilvl="0" w:tplc="D9484A14">
      <w:start w:val="202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0"/>
  </w:num>
  <w:num w:numId="3">
    <w:abstractNumId w:val="2"/>
  </w:num>
  <w:num w:numId="4">
    <w:abstractNumId w:val="9"/>
  </w:num>
  <w:num w:numId="5">
    <w:abstractNumId w:val="0"/>
  </w:num>
  <w:num w:numId="6">
    <w:abstractNumId w:val="16"/>
  </w:num>
  <w:num w:numId="7">
    <w:abstractNumId w:val="18"/>
  </w:num>
  <w:num w:numId="8">
    <w:abstractNumId w:val="14"/>
  </w:num>
  <w:num w:numId="9">
    <w:abstractNumId w:val="6"/>
  </w:num>
  <w:num w:numId="10">
    <w:abstractNumId w:val="11"/>
  </w:num>
  <w:num w:numId="11">
    <w:abstractNumId w:val="13"/>
  </w:num>
  <w:num w:numId="12">
    <w:abstractNumId w:val="15"/>
  </w:num>
  <w:num w:numId="13">
    <w:abstractNumId w:val="1"/>
  </w:num>
  <w:num w:numId="14">
    <w:abstractNumId w:val="12"/>
  </w:num>
  <w:num w:numId="15">
    <w:abstractNumId w:val="3"/>
  </w:num>
  <w:num w:numId="16">
    <w:abstractNumId w:val="8"/>
  </w:num>
  <w:num w:numId="17">
    <w:abstractNumId w:val="4"/>
  </w:num>
  <w:num w:numId="18">
    <w:abstractNumId w:val="19"/>
  </w:num>
  <w:num w:numId="19">
    <w:abstractNumId w:val="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407"/>
    <w:rsid w:val="00010506"/>
    <w:rsid w:val="00013F53"/>
    <w:rsid w:val="00016F44"/>
    <w:rsid w:val="0002033A"/>
    <w:rsid w:val="000214BE"/>
    <w:rsid w:val="00022DBA"/>
    <w:rsid w:val="00024601"/>
    <w:rsid w:val="000254DD"/>
    <w:rsid w:val="00025C0F"/>
    <w:rsid w:val="00032413"/>
    <w:rsid w:val="00037018"/>
    <w:rsid w:val="00042AA6"/>
    <w:rsid w:val="00046187"/>
    <w:rsid w:val="00052E1F"/>
    <w:rsid w:val="00052F20"/>
    <w:rsid w:val="000548FD"/>
    <w:rsid w:val="000617BA"/>
    <w:rsid w:val="000624C8"/>
    <w:rsid w:val="000652B7"/>
    <w:rsid w:val="00070453"/>
    <w:rsid w:val="00074777"/>
    <w:rsid w:val="00076928"/>
    <w:rsid w:val="0007732D"/>
    <w:rsid w:val="0007765F"/>
    <w:rsid w:val="000812FE"/>
    <w:rsid w:val="00081D71"/>
    <w:rsid w:val="000824AD"/>
    <w:rsid w:val="0008254A"/>
    <w:rsid w:val="00085DAE"/>
    <w:rsid w:val="00091A48"/>
    <w:rsid w:val="0009205B"/>
    <w:rsid w:val="000A004C"/>
    <w:rsid w:val="000A306C"/>
    <w:rsid w:val="000A564F"/>
    <w:rsid w:val="000A6F64"/>
    <w:rsid w:val="000B3062"/>
    <w:rsid w:val="000B7121"/>
    <w:rsid w:val="000C0738"/>
    <w:rsid w:val="000C2DF4"/>
    <w:rsid w:val="000D0A83"/>
    <w:rsid w:val="000D13CE"/>
    <w:rsid w:val="000D186E"/>
    <w:rsid w:val="000D1A5E"/>
    <w:rsid w:val="000D1D9B"/>
    <w:rsid w:val="000E3860"/>
    <w:rsid w:val="000E63B2"/>
    <w:rsid w:val="000F16DD"/>
    <w:rsid w:val="000F36E0"/>
    <w:rsid w:val="000F3823"/>
    <w:rsid w:val="000F52B9"/>
    <w:rsid w:val="00100D4A"/>
    <w:rsid w:val="00103061"/>
    <w:rsid w:val="0010668F"/>
    <w:rsid w:val="00107E52"/>
    <w:rsid w:val="00111B0C"/>
    <w:rsid w:val="00112449"/>
    <w:rsid w:val="001132D0"/>
    <w:rsid w:val="001179F2"/>
    <w:rsid w:val="00117C9B"/>
    <w:rsid w:val="00120837"/>
    <w:rsid w:val="00123AF1"/>
    <w:rsid w:val="001262A3"/>
    <w:rsid w:val="001311FD"/>
    <w:rsid w:val="0013222E"/>
    <w:rsid w:val="00132889"/>
    <w:rsid w:val="00132FF4"/>
    <w:rsid w:val="0013485B"/>
    <w:rsid w:val="0013659F"/>
    <w:rsid w:val="00143F48"/>
    <w:rsid w:val="00146271"/>
    <w:rsid w:val="001533F9"/>
    <w:rsid w:val="0015783B"/>
    <w:rsid w:val="00164F5A"/>
    <w:rsid w:val="00166938"/>
    <w:rsid w:val="00174C5E"/>
    <w:rsid w:val="00190794"/>
    <w:rsid w:val="001916C6"/>
    <w:rsid w:val="001966EF"/>
    <w:rsid w:val="001A38A0"/>
    <w:rsid w:val="001A5D40"/>
    <w:rsid w:val="001B18C6"/>
    <w:rsid w:val="001B74A8"/>
    <w:rsid w:val="001C32D4"/>
    <w:rsid w:val="001C6938"/>
    <w:rsid w:val="001D2D46"/>
    <w:rsid w:val="001D7A2F"/>
    <w:rsid w:val="001F05C1"/>
    <w:rsid w:val="001F3AB6"/>
    <w:rsid w:val="001F569B"/>
    <w:rsid w:val="001F6811"/>
    <w:rsid w:val="001F68BA"/>
    <w:rsid w:val="002002BC"/>
    <w:rsid w:val="00203693"/>
    <w:rsid w:val="002044BB"/>
    <w:rsid w:val="002050A0"/>
    <w:rsid w:val="00205414"/>
    <w:rsid w:val="00212478"/>
    <w:rsid w:val="00213643"/>
    <w:rsid w:val="00215346"/>
    <w:rsid w:val="00215D11"/>
    <w:rsid w:val="00225B2A"/>
    <w:rsid w:val="002264BE"/>
    <w:rsid w:val="002301CE"/>
    <w:rsid w:val="002337F2"/>
    <w:rsid w:val="00234385"/>
    <w:rsid w:val="00236D0B"/>
    <w:rsid w:val="002430CE"/>
    <w:rsid w:val="00247B44"/>
    <w:rsid w:val="00252853"/>
    <w:rsid w:val="00254FFD"/>
    <w:rsid w:val="002621ED"/>
    <w:rsid w:val="0026267B"/>
    <w:rsid w:val="00267D86"/>
    <w:rsid w:val="0027059E"/>
    <w:rsid w:val="002718F4"/>
    <w:rsid w:val="002748E1"/>
    <w:rsid w:val="00275C0F"/>
    <w:rsid w:val="00277F78"/>
    <w:rsid w:val="00285D99"/>
    <w:rsid w:val="00291F18"/>
    <w:rsid w:val="002A3549"/>
    <w:rsid w:val="002A505C"/>
    <w:rsid w:val="002A5312"/>
    <w:rsid w:val="002A6164"/>
    <w:rsid w:val="002A77E1"/>
    <w:rsid w:val="002B4179"/>
    <w:rsid w:val="002B4A29"/>
    <w:rsid w:val="002B5854"/>
    <w:rsid w:val="002B653D"/>
    <w:rsid w:val="002C16FA"/>
    <w:rsid w:val="002C60F9"/>
    <w:rsid w:val="002C6628"/>
    <w:rsid w:val="002C6B6C"/>
    <w:rsid w:val="002C7F70"/>
    <w:rsid w:val="002D1475"/>
    <w:rsid w:val="002D3B08"/>
    <w:rsid w:val="002D6325"/>
    <w:rsid w:val="002D65CF"/>
    <w:rsid w:val="002D6C54"/>
    <w:rsid w:val="002E1658"/>
    <w:rsid w:val="002E32FA"/>
    <w:rsid w:val="002E4C70"/>
    <w:rsid w:val="002F2378"/>
    <w:rsid w:val="002F3461"/>
    <w:rsid w:val="00300668"/>
    <w:rsid w:val="00302299"/>
    <w:rsid w:val="003118E9"/>
    <w:rsid w:val="0031259A"/>
    <w:rsid w:val="00313861"/>
    <w:rsid w:val="0032270B"/>
    <w:rsid w:val="00324945"/>
    <w:rsid w:val="00324D35"/>
    <w:rsid w:val="00325FFE"/>
    <w:rsid w:val="00327603"/>
    <w:rsid w:val="003277F5"/>
    <w:rsid w:val="0033504A"/>
    <w:rsid w:val="00336A80"/>
    <w:rsid w:val="00336B0B"/>
    <w:rsid w:val="00345B0F"/>
    <w:rsid w:val="00346A9E"/>
    <w:rsid w:val="00350FDB"/>
    <w:rsid w:val="003604AB"/>
    <w:rsid w:val="00361A2D"/>
    <w:rsid w:val="003638A5"/>
    <w:rsid w:val="00375E9C"/>
    <w:rsid w:val="00377893"/>
    <w:rsid w:val="00386F67"/>
    <w:rsid w:val="00394069"/>
    <w:rsid w:val="003945DB"/>
    <w:rsid w:val="00395071"/>
    <w:rsid w:val="00395580"/>
    <w:rsid w:val="003A48D6"/>
    <w:rsid w:val="003A696D"/>
    <w:rsid w:val="003B08AA"/>
    <w:rsid w:val="003B20D9"/>
    <w:rsid w:val="003B4B86"/>
    <w:rsid w:val="003C0F49"/>
    <w:rsid w:val="003C38EC"/>
    <w:rsid w:val="003C624C"/>
    <w:rsid w:val="003C7E19"/>
    <w:rsid w:val="003D7316"/>
    <w:rsid w:val="003D76A2"/>
    <w:rsid w:val="003D78E5"/>
    <w:rsid w:val="003E02D5"/>
    <w:rsid w:val="003E0385"/>
    <w:rsid w:val="003E05F5"/>
    <w:rsid w:val="003E272A"/>
    <w:rsid w:val="003E2FF8"/>
    <w:rsid w:val="003E4483"/>
    <w:rsid w:val="003E5DEB"/>
    <w:rsid w:val="003E66A5"/>
    <w:rsid w:val="003E697A"/>
    <w:rsid w:val="003E728D"/>
    <w:rsid w:val="003F3603"/>
    <w:rsid w:val="003F5384"/>
    <w:rsid w:val="00400644"/>
    <w:rsid w:val="0040202C"/>
    <w:rsid w:val="00411E86"/>
    <w:rsid w:val="00412692"/>
    <w:rsid w:val="00415511"/>
    <w:rsid w:val="00417AC0"/>
    <w:rsid w:val="0042033F"/>
    <w:rsid w:val="00421B9B"/>
    <w:rsid w:val="004235DD"/>
    <w:rsid w:val="0042693A"/>
    <w:rsid w:val="0043042B"/>
    <w:rsid w:val="0043136B"/>
    <w:rsid w:val="00431A25"/>
    <w:rsid w:val="00432F1C"/>
    <w:rsid w:val="00447FC7"/>
    <w:rsid w:val="00460E82"/>
    <w:rsid w:val="004656D9"/>
    <w:rsid w:val="00471173"/>
    <w:rsid w:val="0047567C"/>
    <w:rsid w:val="00485070"/>
    <w:rsid w:val="00485F19"/>
    <w:rsid w:val="004865E4"/>
    <w:rsid w:val="0049377B"/>
    <w:rsid w:val="00494D64"/>
    <w:rsid w:val="00495E50"/>
    <w:rsid w:val="004974B5"/>
    <w:rsid w:val="004A029F"/>
    <w:rsid w:val="004A0741"/>
    <w:rsid w:val="004A2B0B"/>
    <w:rsid w:val="004A39B7"/>
    <w:rsid w:val="004A7A3A"/>
    <w:rsid w:val="004C62A6"/>
    <w:rsid w:val="004C7942"/>
    <w:rsid w:val="004D0543"/>
    <w:rsid w:val="004D3FFE"/>
    <w:rsid w:val="004E2386"/>
    <w:rsid w:val="004E3C58"/>
    <w:rsid w:val="004E5DC1"/>
    <w:rsid w:val="004F1638"/>
    <w:rsid w:val="004F1EBD"/>
    <w:rsid w:val="004F46BF"/>
    <w:rsid w:val="004F6B50"/>
    <w:rsid w:val="0050097B"/>
    <w:rsid w:val="00503FD2"/>
    <w:rsid w:val="005121DB"/>
    <w:rsid w:val="0051224D"/>
    <w:rsid w:val="00516575"/>
    <w:rsid w:val="005235B6"/>
    <w:rsid w:val="00524750"/>
    <w:rsid w:val="00525B30"/>
    <w:rsid w:val="00527F22"/>
    <w:rsid w:val="00537CEB"/>
    <w:rsid w:val="00545771"/>
    <w:rsid w:val="005552AC"/>
    <w:rsid w:val="00556187"/>
    <w:rsid w:val="00556B46"/>
    <w:rsid w:val="0057461A"/>
    <w:rsid w:val="005874D3"/>
    <w:rsid w:val="005923CA"/>
    <w:rsid w:val="00595AB9"/>
    <w:rsid w:val="005A02D1"/>
    <w:rsid w:val="005A11F6"/>
    <w:rsid w:val="005A171F"/>
    <w:rsid w:val="005A2431"/>
    <w:rsid w:val="005A28B9"/>
    <w:rsid w:val="005A6187"/>
    <w:rsid w:val="005A6A7B"/>
    <w:rsid w:val="005B01B2"/>
    <w:rsid w:val="005B2AC9"/>
    <w:rsid w:val="005B33B3"/>
    <w:rsid w:val="005B3685"/>
    <w:rsid w:val="005B71F4"/>
    <w:rsid w:val="005C13B6"/>
    <w:rsid w:val="005C2F59"/>
    <w:rsid w:val="005C51EA"/>
    <w:rsid w:val="005D034D"/>
    <w:rsid w:val="005D265E"/>
    <w:rsid w:val="005D620C"/>
    <w:rsid w:val="005E0392"/>
    <w:rsid w:val="005F07BD"/>
    <w:rsid w:val="005F52F8"/>
    <w:rsid w:val="005F60FC"/>
    <w:rsid w:val="005F6457"/>
    <w:rsid w:val="0060190D"/>
    <w:rsid w:val="006019FD"/>
    <w:rsid w:val="00602EE5"/>
    <w:rsid w:val="00603871"/>
    <w:rsid w:val="006115EE"/>
    <w:rsid w:val="00615055"/>
    <w:rsid w:val="006156FD"/>
    <w:rsid w:val="00616A93"/>
    <w:rsid w:val="006176A1"/>
    <w:rsid w:val="00621C88"/>
    <w:rsid w:val="0063631F"/>
    <w:rsid w:val="00643313"/>
    <w:rsid w:val="00643ADC"/>
    <w:rsid w:val="00644C5D"/>
    <w:rsid w:val="00645720"/>
    <w:rsid w:val="00645C61"/>
    <w:rsid w:val="00655ADB"/>
    <w:rsid w:val="00656565"/>
    <w:rsid w:val="00656D8A"/>
    <w:rsid w:val="0066464B"/>
    <w:rsid w:val="00674073"/>
    <w:rsid w:val="0067642C"/>
    <w:rsid w:val="00680E5E"/>
    <w:rsid w:val="00680F8A"/>
    <w:rsid w:val="00681BE9"/>
    <w:rsid w:val="006917F8"/>
    <w:rsid w:val="00692EB3"/>
    <w:rsid w:val="00697B5F"/>
    <w:rsid w:val="006A061D"/>
    <w:rsid w:val="006A168C"/>
    <w:rsid w:val="006A1A87"/>
    <w:rsid w:val="006A227B"/>
    <w:rsid w:val="006A3A9C"/>
    <w:rsid w:val="006B00AE"/>
    <w:rsid w:val="006B1424"/>
    <w:rsid w:val="006B3FAE"/>
    <w:rsid w:val="006B46F2"/>
    <w:rsid w:val="006B7C14"/>
    <w:rsid w:val="006C235E"/>
    <w:rsid w:val="006C31E7"/>
    <w:rsid w:val="006C5D62"/>
    <w:rsid w:val="006C60DF"/>
    <w:rsid w:val="006C6360"/>
    <w:rsid w:val="006D1403"/>
    <w:rsid w:val="006D18C5"/>
    <w:rsid w:val="006D4BC7"/>
    <w:rsid w:val="006D6235"/>
    <w:rsid w:val="006D7E22"/>
    <w:rsid w:val="006E5EDA"/>
    <w:rsid w:val="006E6AC9"/>
    <w:rsid w:val="006E74AE"/>
    <w:rsid w:val="006F2659"/>
    <w:rsid w:val="006F38D3"/>
    <w:rsid w:val="006F4A24"/>
    <w:rsid w:val="006F5BA2"/>
    <w:rsid w:val="006F5D19"/>
    <w:rsid w:val="00700F76"/>
    <w:rsid w:val="00703407"/>
    <w:rsid w:val="00706CE3"/>
    <w:rsid w:val="0070708E"/>
    <w:rsid w:val="00707BDD"/>
    <w:rsid w:val="007123D4"/>
    <w:rsid w:val="00712CDD"/>
    <w:rsid w:val="00717860"/>
    <w:rsid w:val="00720B43"/>
    <w:rsid w:val="00730233"/>
    <w:rsid w:val="00730FBF"/>
    <w:rsid w:val="0073493B"/>
    <w:rsid w:val="007355B1"/>
    <w:rsid w:val="00735666"/>
    <w:rsid w:val="007367EC"/>
    <w:rsid w:val="00745808"/>
    <w:rsid w:val="00750F98"/>
    <w:rsid w:val="00755888"/>
    <w:rsid w:val="00755AF5"/>
    <w:rsid w:val="007561CD"/>
    <w:rsid w:val="00757C46"/>
    <w:rsid w:val="00757E92"/>
    <w:rsid w:val="00764057"/>
    <w:rsid w:val="00771B0F"/>
    <w:rsid w:val="00772C01"/>
    <w:rsid w:val="00776130"/>
    <w:rsid w:val="0077743A"/>
    <w:rsid w:val="00784D6F"/>
    <w:rsid w:val="00784ED6"/>
    <w:rsid w:val="00786EB6"/>
    <w:rsid w:val="007A0355"/>
    <w:rsid w:val="007B0F59"/>
    <w:rsid w:val="007B4D1C"/>
    <w:rsid w:val="007B5E41"/>
    <w:rsid w:val="007C51DA"/>
    <w:rsid w:val="007D01AE"/>
    <w:rsid w:val="007D6855"/>
    <w:rsid w:val="007E0988"/>
    <w:rsid w:val="007E3109"/>
    <w:rsid w:val="007E5126"/>
    <w:rsid w:val="007F1173"/>
    <w:rsid w:val="007F77A5"/>
    <w:rsid w:val="00806012"/>
    <w:rsid w:val="00813287"/>
    <w:rsid w:val="00813EDD"/>
    <w:rsid w:val="00815B03"/>
    <w:rsid w:val="0081631C"/>
    <w:rsid w:val="008164E1"/>
    <w:rsid w:val="00817E70"/>
    <w:rsid w:val="0082077C"/>
    <w:rsid w:val="008212E3"/>
    <w:rsid w:val="00822949"/>
    <w:rsid w:val="00824B26"/>
    <w:rsid w:val="008259CE"/>
    <w:rsid w:val="00831AC7"/>
    <w:rsid w:val="00832568"/>
    <w:rsid w:val="0083283F"/>
    <w:rsid w:val="0083354C"/>
    <w:rsid w:val="00837487"/>
    <w:rsid w:val="008470B0"/>
    <w:rsid w:val="00847660"/>
    <w:rsid w:val="00853CCE"/>
    <w:rsid w:val="00855BA0"/>
    <w:rsid w:val="00855CCB"/>
    <w:rsid w:val="00855FDC"/>
    <w:rsid w:val="008560C1"/>
    <w:rsid w:val="00861A1E"/>
    <w:rsid w:val="0086292E"/>
    <w:rsid w:val="0086466C"/>
    <w:rsid w:val="00882D19"/>
    <w:rsid w:val="00886F0C"/>
    <w:rsid w:val="00896A3E"/>
    <w:rsid w:val="008A0144"/>
    <w:rsid w:val="008A037F"/>
    <w:rsid w:val="008A053F"/>
    <w:rsid w:val="008A0809"/>
    <w:rsid w:val="008A1D18"/>
    <w:rsid w:val="008A2AFB"/>
    <w:rsid w:val="008A5677"/>
    <w:rsid w:val="008A6E0D"/>
    <w:rsid w:val="008B1E71"/>
    <w:rsid w:val="008C290F"/>
    <w:rsid w:val="008C5CA3"/>
    <w:rsid w:val="008D2759"/>
    <w:rsid w:val="008D7996"/>
    <w:rsid w:val="008E081A"/>
    <w:rsid w:val="008E6473"/>
    <w:rsid w:val="008E7EE6"/>
    <w:rsid w:val="008F5534"/>
    <w:rsid w:val="008F5AE8"/>
    <w:rsid w:val="0090077C"/>
    <w:rsid w:val="00900975"/>
    <w:rsid w:val="00902944"/>
    <w:rsid w:val="00902F22"/>
    <w:rsid w:val="00903639"/>
    <w:rsid w:val="009070B9"/>
    <w:rsid w:val="00907621"/>
    <w:rsid w:val="0091198A"/>
    <w:rsid w:val="0091357A"/>
    <w:rsid w:val="00913B89"/>
    <w:rsid w:val="009145E1"/>
    <w:rsid w:val="00915D1C"/>
    <w:rsid w:val="00917682"/>
    <w:rsid w:val="00917EE5"/>
    <w:rsid w:val="009200F0"/>
    <w:rsid w:val="009327D4"/>
    <w:rsid w:val="00933BBE"/>
    <w:rsid w:val="00935D24"/>
    <w:rsid w:val="00940F42"/>
    <w:rsid w:val="0094157F"/>
    <w:rsid w:val="009446FF"/>
    <w:rsid w:val="00944A59"/>
    <w:rsid w:val="009513B4"/>
    <w:rsid w:val="0095155E"/>
    <w:rsid w:val="00954082"/>
    <w:rsid w:val="009540CB"/>
    <w:rsid w:val="009540F7"/>
    <w:rsid w:val="00956514"/>
    <w:rsid w:val="009571D0"/>
    <w:rsid w:val="00964086"/>
    <w:rsid w:val="009714D3"/>
    <w:rsid w:val="00973429"/>
    <w:rsid w:val="00975DCC"/>
    <w:rsid w:val="00980CC8"/>
    <w:rsid w:val="0098283E"/>
    <w:rsid w:val="0099338F"/>
    <w:rsid w:val="0099515D"/>
    <w:rsid w:val="00996759"/>
    <w:rsid w:val="009A1384"/>
    <w:rsid w:val="009A2666"/>
    <w:rsid w:val="009A2D3C"/>
    <w:rsid w:val="009A357B"/>
    <w:rsid w:val="009A5975"/>
    <w:rsid w:val="009B1634"/>
    <w:rsid w:val="009B22A2"/>
    <w:rsid w:val="009B5C0A"/>
    <w:rsid w:val="009B640B"/>
    <w:rsid w:val="009B6BCD"/>
    <w:rsid w:val="009C62D0"/>
    <w:rsid w:val="009C6FD3"/>
    <w:rsid w:val="009D38A8"/>
    <w:rsid w:val="009D3E99"/>
    <w:rsid w:val="009D44E5"/>
    <w:rsid w:val="009D6456"/>
    <w:rsid w:val="009E182E"/>
    <w:rsid w:val="009E5B8F"/>
    <w:rsid w:val="009F3D80"/>
    <w:rsid w:val="009F6C26"/>
    <w:rsid w:val="00A03443"/>
    <w:rsid w:val="00A051F5"/>
    <w:rsid w:val="00A0581E"/>
    <w:rsid w:val="00A06095"/>
    <w:rsid w:val="00A1331B"/>
    <w:rsid w:val="00A135C1"/>
    <w:rsid w:val="00A2523F"/>
    <w:rsid w:val="00A26106"/>
    <w:rsid w:val="00A329B0"/>
    <w:rsid w:val="00A32FB2"/>
    <w:rsid w:val="00A340F8"/>
    <w:rsid w:val="00A34660"/>
    <w:rsid w:val="00A3644B"/>
    <w:rsid w:val="00A44404"/>
    <w:rsid w:val="00A45CBF"/>
    <w:rsid w:val="00A509EC"/>
    <w:rsid w:val="00A57039"/>
    <w:rsid w:val="00A60470"/>
    <w:rsid w:val="00A61CAD"/>
    <w:rsid w:val="00A61D55"/>
    <w:rsid w:val="00A6212F"/>
    <w:rsid w:val="00A6235F"/>
    <w:rsid w:val="00A65768"/>
    <w:rsid w:val="00A65A1A"/>
    <w:rsid w:val="00A67FA1"/>
    <w:rsid w:val="00A7212A"/>
    <w:rsid w:val="00A72D3C"/>
    <w:rsid w:val="00A75575"/>
    <w:rsid w:val="00A76CDF"/>
    <w:rsid w:val="00A8273C"/>
    <w:rsid w:val="00A855AC"/>
    <w:rsid w:val="00A86654"/>
    <w:rsid w:val="00A91D8D"/>
    <w:rsid w:val="00A94F75"/>
    <w:rsid w:val="00A95EAF"/>
    <w:rsid w:val="00AA2A36"/>
    <w:rsid w:val="00AA30F1"/>
    <w:rsid w:val="00AA31D6"/>
    <w:rsid w:val="00AA3A77"/>
    <w:rsid w:val="00AA4F50"/>
    <w:rsid w:val="00AA54EF"/>
    <w:rsid w:val="00AA706E"/>
    <w:rsid w:val="00AB2806"/>
    <w:rsid w:val="00AB4FC0"/>
    <w:rsid w:val="00AB6BB9"/>
    <w:rsid w:val="00AB749A"/>
    <w:rsid w:val="00AB7BCB"/>
    <w:rsid w:val="00AC040F"/>
    <w:rsid w:val="00AC2DA6"/>
    <w:rsid w:val="00AD0C28"/>
    <w:rsid w:val="00AD3AE8"/>
    <w:rsid w:val="00AD749C"/>
    <w:rsid w:val="00AE65D2"/>
    <w:rsid w:val="00AE6693"/>
    <w:rsid w:val="00AF0CB4"/>
    <w:rsid w:val="00AF3F16"/>
    <w:rsid w:val="00AF4D96"/>
    <w:rsid w:val="00AF6EDA"/>
    <w:rsid w:val="00B05539"/>
    <w:rsid w:val="00B06CC0"/>
    <w:rsid w:val="00B072DC"/>
    <w:rsid w:val="00B11E37"/>
    <w:rsid w:val="00B11EDF"/>
    <w:rsid w:val="00B1459D"/>
    <w:rsid w:val="00B163FF"/>
    <w:rsid w:val="00B16982"/>
    <w:rsid w:val="00B17054"/>
    <w:rsid w:val="00B17A8A"/>
    <w:rsid w:val="00B23E4C"/>
    <w:rsid w:val="00B3004F"/>
    <w:rsid w:val="00B41FF7"/>
    <w:rsid w:val="00B425A1"/>
    <w:rsid w:val="00B433A0"/>
    <w:rsid w:val="00B43569"/>
    <w:rsid w:val="00B45030"/>
    <w:rsid w:val="00B50B54"/>
    <w:rsid w:val="00B5250C"/>
    <w:rsid w:val="00B52B46"/>
    <w:rsid w:val="00B5310E"/>
    <w:rsid w:val="00B57496"/>
    <w:rsid w:val="00B62271"/>
    <w:rsid w:val="00B650EE"/>
    <w:rsid w:val="00B65F97"/>
    <w:rsid w:val="00B66E04"/>
    <w:rsid w:val="00B67896"/>
    <w:rsid w:val="00B70E9D"/>
    <w:rsid w:val="00B726C0"/>
    <w:rsid w:val="00B85125"/>
    <w:rsid w:val="00B85E29"/>
    <w:rsid w:val="00B95D66"/>
    <w:rsid w:val="00B975FA"/>
    <w:rsid w:val="00BA3E58"/>
    <w:rsid w:val="00BA5392"/>
    <w:rsid w:val="00BB6B99"/>
    <w:rsid w:val="00BC1540"/>
    <w:rsid w:val="00BC7E62"/>
    <w:rsid w:val="00BD1724"/>
    <w:rsid w:val="00BD18F1"/>
    <w:rsid w:val="00BD5450"/>
    <w:rsid w:val="00BE4915"/>
    <w:rsid w:val="00BE565C"/>
    <w:rsid w:val="00BF1DE8"/>
    <w:rsid w:val="00BF2CF1"/>
    <w:rsid w:val="00BF42ED"/>
    <w:rsid w:val="00BF6E89"/>
    <w:rsid w:val="00C00276"/>
    <w:rsid w:val="00C00616"/>
    <w:rsid w:val="00C027DE"/>
    <w:rsid w:val="00C0438C"/>
    <w:rsid w:val="00C04A7E"/>
    <w:rsid w:val="00C052A8"/>
    <w:rsid w:val="00C0617B"/>
    <w:rsid w:val="00C06F2C"/>
    <w:rsid w:val="00C20753"/>
    <w:rsid w:val="00C254AD"/>
    <w:rsid w:val="00C27A60"/>
    <w:rsid w:val="00C325BF"/>
    <w:rsid w:val="00C333DB"/>
    <w:rsid w:val="00C36D6B"/>
    <w:rsid w:val="00C4609E"/>
    <w:rsid w:val="00C54407"/>
    <w:rsid w:val="00C571A5"/>
    <w:rsid w:val="00C573F2"/>
    <w:rsid w:val="00C6057E"/>
    <w:rsid w:val="00C623C8"/>
    <w:rsid w:val="00C63672"/>
    <w:rsid w:val="00C66221"/>
    <w:rsid w:val="00C66B06"/>
    <w:rsid w:val="00C67E25"/>
    <w:rsid w:val="00C74996"/>
    <w:rsid w:val="00C74F1F"/>
    <w:rsid w:val="00C82B90"/>
    <w:rsid w:val="00C82F0A"/>
    <w:rsid w:val="00C909A6"/>
    <w:rsid w:val="00C943FB"/>
    <w:rsid w:val="00C96C93"/>
    <w:rsid w:val="00CA20F1"/>
    <w:rsid w:val="00CA71E4"/>
    <w:rsid w:val="00CB0093"/>
    <w:rsid w:val="00CB4F1D"/>
    <w:rsid w:val="00CC3030"/>
    <w:rsid w:val="00CC4118"/>
    <w:rsid w:val="00CC6B28"/>
    <w:rsid w:val="00CD0EF6"/>
    <w:rsid w:val="00CD2745"/>
    <w:rsid w:val="00CD38CE"/>
    <w:rsid w:val="00CE170B"/>
    <w:rsid w:val="00CE3E90"/>
    <w:rsid w:val="00CE6C3E"/>
    <w:rsid w:val="00CE7A83"/>
    <w:rsid w:val="00CF2BB7"/>
    <w:rsid w:val="00CF2E22"/>
    <w:rsid w:val="00CF39F5"/>
    <w:rsid w:val="00CF48E8"/>
    <w:rsid w:val="00CF7094"/>
    <w:rsid w:val="00D01F1E"/>
    <w:rsid w:val="00D0351D"/>
    <w:rsid w:val="00D053E2"/>
    <w:rsid w:val="00D07FC2"/>
    <w:rsid w:val="00D10A5C"/>
    <w:rsid w:val="00D12A55"/>
    <w:rsid w:val="00D12CB6"/>
    <w:rsid w:val="00D15570"/>
    <w:rsid w:val="00D26473"/>
    <w:rsid w:val="00D300E5"/>
    <w:rsid w:val="00D30C7E"/>
    <w:rsid w:val="00D322E9"/>
    <w:rsid w:val="00D33511"/>
    <w:rsid w:val="00D34755"/>
    <w:rsid w:val="00D3727D"/>
    <w:rsid w:val="00D44865"/>
    <w:rsid w:val="00D4784F"/>
    <w:rsid w:val="00D47D8A"/>
    <w:rsid w:val="00D5298F"/>
    <w:rsid w:val="00D55527"/>
    <w:rsid w:val="00D63A3C"/>
    <w:rsid w:val="00D6442D"/>
    <w:rsid w:val="00D651A9"/>
    <w:rsid w:val="00D65A6A"/>
    <w:rsid w:val="00D84304"/>
    <w:rsid w:val="00D8468A"/>
    <w:rsid w:val="00D856E7"/>
    <w:rsid w:val="00D866B4"/>
    <w:rsid w:val="00D867F6"/>
    <w:rsid w:val="00D91A9C"/>
    <w:rsid w:val="00D93820"/>
    <w:rsid w:val="00D941EA"/>
    <w:rsid w:val="00DA0A8E"/>
    <w:rsid w:val="00DA1610"/>
    <w:rsid w:val="00DB1123"/>
    <w:rsid w:val="00DB4401"/>
    <w:rsid w:val="00DB6609"/>
    <w:rsid w:val="00DC010D"/>
    <w:rsid w:val="00DC2BCD"/>
    <w:rsid w:val="00DC5078"/>
    <w:rsid w:val="00DC7692"/>
    <w:rsid w:val="00DD0332"/>
    <w:rsid w:val="00DD07CC"/>
    <w:rsid w:val="00DD432C"/>
    <w:rsid w:val="00DD603B"/>
    <w:rsid w:val="00DD6A56"/>
    <w:rsid w:val="00DE3B4F"/>
    <w:rsid w:val="00DE5ACD"/>
    <w:rsid w:val="00DE60DA"/>
    <w:rsid w:val="00DF10C2"/>
    <w:rsid w:val="00DF26AD"/>
    <w:rsid w:val="00DF2FF4"/>
    <w:rsid w:val="00DF3BEF"/>
    <w:rsid w:val="00DF4700"/>
    <w:rsid w:val="00DF4920"/>
    <w:rsid w:val="00DF7BF4"/>
    <w:rsid w:val="00DF7EAC"/>
    <w:rsid w:val="00E02156"/>
    <w:rsid w:val="00E11AFB"/>
    <w:rsid w:val="00E2257B"/>
    <w:rsid w:val="00E22C00"/>
    <w:rsid w:val="00E25B12"/>
    <w:rsid w:val="00E2663C"/>
    <w:rsid w:val="00E26D30"/>
    <w:rsid w:val="00E31731"/>
    <w:rsid w:val="00E45368"/>
    <w:rsid w:val="00E45E31"/>
    <w:rsid w:val="00E51EFE"/>
    <w:rsid w:val="00E53C63"/>
    <w:rsid w:val="00E554A3"/>
    <w:rsid w:val="00E568DD"/>
    <w:rsid w:val="00E72303"/>
    <w:rsid w:val="00E74097"/>
    <w:rsid w:val="00E770C8"/>
    <w:rsid w:val="00E83946"/>
    <w:rsid w:val="00E94F09"/>
    <w:rsid w:val="00E95E44"/>
    <w:rsid w:val="00EA2EC3"/>
    <w:rsid w:val="00EA61F1"/>
    <w:rsid w:val="00EA782E"/>
    <w:rsid w:val="00EB1123"/>
    <w:rsid w:val="00EB1CAE"/>
    <w:rsid w:val="00EB610A"/>
    <w:rsid w:val="00EB7C5A"/>
    <w:rsid w:val="00EC330C"/>
    <w:rsid w:val="00EC7A33"/>
    <w:rsid w:val="00ED4014"/>
    <w:rsid w:val="00EE243D"/>
    <w:rsid w:val="00EE4E3E"/>
    <w:rsid w:val="00EF087E"/>
    <w:rsid w:val="00EF3666"/>
    <w:rsid w:val="00EF6B73"/>
    <w:rsid w:val="00F02946"/>
    <w:rsid w:val="00F04BC3"/>
    <w:rsid w:val="00F059A0"/>
    <w:rsid w:val="00F05A38"/>
    <w:rsid w:val="00F0796B"/>
    <w:rsid w:val="00F113E4"/>
    <w:rsid w:val="00F11DAE"/>
    <w:rsid w:val="00F267C9"/>
    <w:rsid w:val="00F35E1E"/>
    <w:rsid w:val="00F41426"/>
    <w:rsid w:val="00F41F2D"/>
    <w:rsid w:val="00F455FD"/>
    <w:rsid w:val="00F46859"/>
    <w:rsid w:val="00F5272A"/>
    <w:rsid w:val="00F5503C"/>
    <w:rsid w:val="00F56548"/>
    <w:rsid w:val="00F56A55"/>
    <w:rsid w:val="00F60888"/>
    <w:rsid w:val="00F64D68"/>
    <w:rsid w:val="00F64E00"/>
    <w:rsid w:val="00F653E9"/>
    <w:rsid w:val="00F65F8F"/>
    <w:rsid w:val="00F731CC"/>
    <w:rsid w:val="00F746E2"/>
    <w:rsid w:val="00F81C4E"/>
    <w:rsid w:val="00F8293A"/>
    <w:rsid w:val="00F8396F"/>
    <w:rsid w:val="00F916D7"/>
    <w:rsid w:val="00FA0747"/>
    <w:rsid w:val="00FA716E"/>
    <w:rsid w:val="00FB0F34"/>
    <w:rsid w:val="00FB189D"/>
    <w:rsid w:val="00FB6B9A"/>
    <w:rsid w:val="00FC4D3C"/>
    <w:rsid w:val="00FE28F5"/>
    <w:rsid w:val="00FE70EF"/>
    <w:rsid w:val="00FF0F85"/>
    <w:rsid w:val="00FF2BC7"/>
    <w:rsid w:val="00FF566C"/>
    <w:rsid w:val="00FF6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2CE08"/>
  <w15:docId w15:val="{7B2C2FC7-0B0E-4B32-AD9F-F37038565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644"/>
  </w:style>
  <w:style w:type="paragraph" w:styleId="Heading2">
    <w:name w:val="heading 2"/>
    <w:basedOn w:val="Normal"/>
    <w:next w:val="Normal"/>
    <w:link w:val="Heading2Char"/>
    <w:uiPriority w:val="9"/>
    <w:unhideWhenUsed/>
    <w:qFormat/>
    <w:rsid w:val="00C2075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703407"/>
  </w:style>
  <w:style w:type="table" w:styleId="TableGrid">
    <w:name w:val="Table Grid"/>
    <w:basedOn w:val="TableNormal"/>
    <w:rsid w:val="0070340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70340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703407"/>
    <w:rPr>
      <w:rFonts w:ascii="Tahoma" w:eastAsia="Times New Roman" w:hAnsi="Tahoma" w:cs="Tahoma"/>
      <w:sz w:val="16"/>
      <w:szCs w:val="16"/>
    </w:rPr>
  </w:style>
  <w:style w:type="character" w:styleId="Hyperlink">
    <w:name w:val="Hyperlink"/>
    <w:uiPriority w:val="99"/>
    <w:rsid w:val="00703407"/>
    <w:rPr>
      <w:color w:val="0000FF"/>
      <w:u w:val="single"/>
    </w:rPr>
  </w:style>
  <w:style w:type="character" w:styleId="FollowedHyperlink">
    <w:name w:val="FollowedHyperlink"/>
    <w:rsid w:val="00703407"/>
    <w:rPr>
      <w:color w:val="800080"/>
      <w:u w:val="single"/>
    </w:rPr>
  </w:style>
  <w:style w:type="paragraph" w:customStyle="1" w:styleId="CharCharCharCharCharCharChar">
    <w:name w:val="Char Char Char Char Char Char Char"/>
    <w:basedOn w:val="Normal"/>
    <w:rsid w:val="00703407"/>
    <w:pPr>
      <w:spacing w:beforeLines="40" w:after="0" w:line="240" w:lineRule="auto"/>
    </w:pPr>
    <w:rPr>
      <w:rFonts w:ascii="Arial" w:eastAsia="Times New Roman" w:hAnsi="Arial" w:cs="Times New Roman"/>
      <w:sz w:val="22"/>
      <w:szCs w:val="20"/>
      <w:lang w:val="en-AU"/>
    </w:rPr>
  </w:style>
  <w:style w:type="paragraph" w:styleId="Header">
    <w:name w:val="header"/>
    <w:basedOn w:val="Normal"/>
    <w:link w:val="HeaderChar"/>
    <w:uiPriority w:val="99"/>
    <w:rsid w:val="00703407"/>
    <w:pPr>
      <w:tabs>
        <w:tab w:val="center" w:pos="4680"/>
        <w:tab w:val="right" w:pos="9360"/>
      </w:tabs>
      <w:spacing w:after="0" w:line="240" w:lineRule="auto"/>
    </w:pPr>
    <w:rPr>
      <w:rFonts w:ascii=".VnTime" w:eastAsia="Times New Roman" w:hAnsi=".VnTime" w:cs="Times New Roman"/>
      <w:szCs w:val="24"/>
    </w:rPr>
  </w:style>
  <w:style w:type="character" w:customStyle="1" w:styleId="HeaderChar">
    <w:name w:val="Header Char"/>
    <w:basedOn w:val="DefaultParagraphFont"/>
    <w:link w:val="Header"/>
    <w:uiPriority w:val="99"/>
    <w:rsid w:val="00703407"/>
    <w:rPr>
      <w:rFonts w:ascii=".VnTime" w:eastAsia="Times New Roman" w:hAnsi=".VnTime" w:cs="Times New Roman"/>
      <w:szCs w:val="24"/>
    </w:rPr>
  </w:style>
  <w:style w:type="paragraph" w:styleId="Footer">
    <w:name w:val="footer"/>
    <w:basedOn w:val="Normal"/>
    <w:link w:val="FooterChar"/>
    <w:uiPriority w:val="99"/>
    <w:rsid w:val="00703407"/>
    <w:pPr>
      <w:tabs>
        <w:tab w:val="center" w:pos="4680"/>
        <w:tab w:val="right" w:pos="9360"/>
      </w:tabs>
      <w:spacing w:after="0" w:line="240" w:lineRule="auto"/>
    </w:pPr>
    <w:rPr>
      <w:rFonts w:ascii=".VnTime" w:eastAsia="Times New Roman" w:hAnsi=".VnTime" w:cs="Times New Roman"/>
      <w:szCs w:val="24"/>
    </w:rPr>
  </w:style>
  <w:style w:type="character" w:customStyle="1" w:styleId="FooterChar">
    <w:name w:val="Footer Char"/>
    <w:basedOn w:val="DefaultParagraphFont"/>
    <w:link w:val="Footer"/>
    <w:uiPriority w:val="99"/>
    <w:rsid w:val="00703407"/>
    <w:rPr>
      <w:rFonts w:ascii=".VnTime" w:eastAsia="Times New Roman" w:hAnsi=".VnTime" w:cs="Times New Roman"/>
      <w:szCs w:val="24"/>
    </w:rPr>
  </w:style>
  <w:style w:type="paragraph" w:styleId="NormalWeb">
    <w:name w:val="Normal (Web)"/>
    <w:basedOn w:val="Normal"/>
    <w:uiPriority w:val="99"/>
    <w:unhideWhenUsed/>
    <w:rsid w:val="00703407"/>
    <w:pPr>
      <w:spacing w:before="100" w:beforeAutospacing="1" w:after="100" w:afterAutospacing="1" w:line="240" w:lineRule="auto"/>
    </w:pPr>
    <w:rPr>
      <w:rFonts w:eastAsia="Times New Roman" w:cs="Times New Roman"/>
      <w:sz w:val="24"/>
      <w:szCs w:val="24"/>
    </w:rPr>
  </w:style>
  <w:style w:type="character" w:styleId="PageNumber">
    <w:name w:val="page number"/>
    <w:basedOn w:val="DefaultParagraphFont"/>
    <w:rsid w:val="00703407"/>
  </w:style>
  <w:style w:type="paragraph" w:styleId="ListParagraph">
    <w:name w:val="List Paragraph"/>
    <w:aliases w:val="list 123,Lít bullet 2,ANNEX,List Paragraph1,List Paragraph2,List Paragraph11,Thang2,normalnumber,Paragraph,Norm,abc,Đoạn c𞹺Danh sách,Nga 3,List Paragraph111,List Paragraph21,Đoạn cDanh sách,Ðoạn c𞹺Danh sách,N,liet k"/>
    <w:basedOn w:val="Normal"/>
    <w:link w:val="ListParagraphChar"/>
    <w:uiPriority w:val="34"/>
    <w:qFormat/>
    <w:rsid w:val="00703407"/>
    <w:pPr>
      <w:spacing w:after="0" w:line="240" w:lineRule="auto"/>
      <w:ind w:left="720"/>
      <w:contextualSpacing/>
    </w:pPr>
    <w:rPr>
      <w:rFonts w:ascii=".VnTime" w:eastAsia="Times New Roman" w:hAnsi=".VnTime" w:cs="Times New Roman"/>
      <w:szCs w:val="24"/>
    </w:rPr>
  </w:style>
  <w:style w:type="character" w:customStyle="1" w:styleId="Bodytext10">
    <w:name w:val="Body text10"/>
    <w:basedOn w:val="DefaultParagraphFont"/>
    <w:rsid w:val="00703407"/>
    <w:rPr>
      <w:color w:val="475255"/>
      <w:sz w:val="26"/>
      <w:szCs w:val="26"/>
      <w:lang w:bidi="ar-SA"/>
    </w:rPr>
  </w:style>
  <w:style w:type="paragraph" w:styleId="BodyText">
    <w:name w:val="Body Text"/>
    <w:basedOn w:val="Normal"/>
    <w:link w:val="BodyTextChar"/>
    <w:rsid w:val="00703407"/>
    <w:pPr>
      <w:spacing w:after="120" w:line="240" w:lineRule="auto"/>
    </w:pPr>
    <w:rPr>
      <w:rFonts w:eastAsia="Times New Roman" w:cs="Times New Roman"/>
      <w:sz w:val="24"/>
      <w:szCs w:val="24"/>
    </w:rPr>
  </w:style>
  <w:style w:type="character" w:customStyle="1" w:styleId="BodyTextChar">
    <w:name w:val="Body Text Char"/>
    <w:basedOn w:val="DefaultParagraphFont"/>
    <w:link w:val="BodyText"/>
    <w:rsid w:val="00703407"/>
    <w:rPr>
      <w:rFonts w:eastAsia="Times New Roman" w:cs="Times New Roman"/>
      <w:sz w:val="24"/>
      <w:szCs w:val="24"/>
    </w:rPr>
  </w:style>
  <w:style w:type="character" w:customStyle="1" w:styleId="ListParagraphChar">
    <w:name w:val="List Paragraph Char"/>
    <w:aliases w:val="list 123 Char,Lít bullet 2 Char,ANNEX Char,List Paragraph1 Char,List Paragraph2 Char,List Paragraph11 Char,Thang2 Char,normalnumber Char,Paragraph Char,Norm Char,abc Char,Đoạn c𞹺Danh sách Char,Nga 3 Char,List Paragraph111 Char"/>
    <w:link w:val="ListParagraph"/>
    <w:uiPriority w:val="34"/>
    <w:qFormat/>
    <w:locked/>
    <w:rsid w:val="00703407"/>
    <w:rPr>
      <w:rFonts w:ascii=".VnTime" w:eastAsia="Times New Roman" w:hAnsi=".VnTime" w:cs="Times New Roman"/>
      <w:szCs w:val="24"/>
    </w:rPr>
  </w:style>
  <w:style w:type="character" w:styleId="Emphasis">
    <w:name w:val="Emphasis"/>
    <w:basedOn w:val="DefaultParagraphFont"/>
    <w:uiPriority w:val="20"/>
    <w:qFormat/>
    <w:rsid w:val="00703407"/>
    <w:rPr>
      <w:i/>
      <w:iCs/>
    </w:rPr>
  </w:style>
  <w:style w:type="character" w:styleId="Strong">
    <w:name w:val="Strong"/>
    <w:basedOn w:val="DefaultParagraphFont"/>
    <w:uiPriority w:val="22"/>
    <w:qFormat/>
    <w:rsid w:val="00703407"/>
    <w:rPr>
      <w:b/>
      <w:bCs/>
    </w:rPr>
  </w:style>
  <w:style w:type="paragraph" w:styleId="FootnoteText">
    <w:name w:val="footnote text"/>
    <w:basedOn w:val="Normal"/>
    <w:link w:val="FootnoteTextChar"/>
    <w:unhideWhenUsed/>
    <w:rsid w:val="00703407"/>
    <w:pPr>
      <w:spacing w:after="0" w:line="240" w:lineRule="auto"/>
    </w:pPr>
    <w:rPr>
      <w:rFonts w:ascii=".VnTime" w:eastAsia="Times New Roman" w:hAnsi=".VnTime" w:cs="Times New Roman"/>
      <w:sz w:val="20"/>
      <w:szCs w:val="20"/>
    </w:rPr>
  </w:style>
  <w:style w:type="character" w:customStyle="1" w:styleId="FootnoteTextChar">
    <w:name w:val="Footnote Text Char"/>
    <w:basedOn w:val="DefaultParagraphFont"/>
    <w:link w:val="FootnoteText"/>
    <w:rsid w:val="00703407"/>
    <w:rPr>
      <w:rFonts w:ascii=".VnTime" w:eastAsia="Times New Roman" w:hAnsi=".VnTime" w:cs="Times New Roman"/>
      <w:sz w:val="20"/>
      <w:szCs w:val="20"/>
    </w:rPr>
  </w:style>
  <w:style w:type="character" w:styleId="FootnoteReference">
    <w:name w:val="footnote reference"/>
    <w:basedOn w:val="DefaultParagraphFont"/>
    <w:unhideWhenUsed/>
    <w:rsid w:val="00703407"/>
    <w:rPr>
      <w:vertAlign w:val="superscript"/>
    </w:rPr>
  </w:style>
  <w:style w:type="paragraph" w:styleId="BodyTextIndent2">
    <w:name w:val="Body Text Indent 2"/>
    <w:basedOn w:val="Normal"/>
    <w:link w:val="BodyTextIndent2Char"/>
    <w:unhideWhenUsed/>
    <w:rsid w:val="00703407"/>
    <w:pPr>
      <w:spacing w:after="120" w:line="480" w:lineRule="auto"/>
      <w:ind w:left="360"/>
    </w:pPr>
    <w:rPr>
      <w:rFonts w:ascii=".VnTime" w:eastAsia="Times New Roman" w:hAnsi=".VnTime" w:cs="Times New Roman"/>
      <w:szCs w:val="24"/>
    </w:rPr>
  </w:style>
  <w:style w:type="character" w:customStyle="1" w:styleId="BodyTextIndent2Char">
    <w:name w:val="Body Text Indent 2 Char"/>
    <w:basedOn w:val="DefaultParagraphFont"/>
    <w:link w:val="BodyTextIndent2"/>
    <w:rsid w:val="00703407"/>
    <w:rPr>
      <w:rFonts w:ascii=".VnTime" w:eastAsia="Times New Roman" w:hAnsi=".VnTime" w:cs="Times New Roman"/>
      <w:szCs w:val="24"/>
    </w:rPr>
  </w:style>
  <w:style w:type="paragraph" w:styleId="BodyTextIndent">
    <w:name w:val="Body Text Indent"/>
    <w:basedOn w:val="Normal"/>
    <w:link w:val="BodyTextIndentChar"/>
    <w:uiPriority w:val="99"/>
    <w:semiHidden/>
    <w:unhideWhenUsed/>
    <w:rsid w:val="002C16FA"/>
    <w:pPr>
      <w:spacing w:after="120"/>
      <w:ind w:left="283"/>
    </w:pPr>
  </w:style>
  <w:style w:type="character" w:customStyle="1" w:styleId="BodyTextIndentChar">
    <w:name w:val="Body Text Indent Char"/>
    <w:basedOn w:val="DefaultParagraphFont"/>
    <w:link w:val="BodyTextIndent"/>
    <w:uiPriority w:val="99"/>
    <w:semiHidden/>
    <w:rsid w:val="002C16FA"/>
  </w:style>
  <w:style w:type="character" w:customStyle="1" w:styleId="Heading2Char">
    <w:name w:val="Heading 2 Char"/>
    <w:basedOn w:val="DefaultParagraphFont"/>
    <w:link w:val="Heading2"/>
    <w:uiPriority w:val="9"/>
    <w:rsid w:val="00C20753"/>
    <w:rPr>
      <w:rFonts w:asciiTheme="majorHAnsi" w:eastAsiaTheme="majorEastAsia" w:hAnsiTheme="majorHAnsi" w:cstheme="majorBidi"/>
      <w:color w:val="2E74B5" w:themeColor="accent1" w:themeShade="BF"/>
      <w:sz w:val="26"/>
      <w:szCs w:val="26"/>
    </w:rPr>
  </w:style>
  <w:style w:type="character" w:customStyle="1" w:styleId="fontstyle01">
    <w:name w:val="fontstyle01"/>
    <w:basedOn w:val="DefaultParagraphFont"/>
    <w:rsid w:val="00F60888"/>
    <w:rPr>
      <w:rFonts w:ascii="CIDFont+F2" w:hAnsi="CIDFont+F2" w:hint="default"/>
      <w:b w:val="0"/>
      <w:bCs w:val="0"/>
      <w:i w:val="0"/>
      <w:iCs w:val="0"/>
      <w:color w:val="000000"/>
      <w:sz w:val="28"/>
      <w:szCs w:val="28"/>
    </w:rPr>
  </w:style>
  <w:style w:type="character" w:styleId="CommentReference">
    <w:name w:val="annotation reference"/>
    <w:basedOn w:val="DefaultParagraphFont"/>
    <w:uiPriority w:val="99"/>
    <w:semiHidden/>
    <w:unhideWhenUsed/>
    <w:rsid w:val="00111B0C"/>
    <w:rPr>
      <w:sz w:val="16"/>
      <w:szCs w:val="16"/>
    </w:rPr>
  </w:style>
  <w:style w:type="paragraph" w:styleId="CommentText">
    <w:name w:val="annotation text"/>
    <w:basedOn w:val="Normal"/>
    <w:link w:val="CommentTextChar"/>
    <w:uiPriority w:val="99"/>
    <w:semiHidden/>
    <w:unhideWhenUsed/>
    <w:rsid w:val="00111B0C"/>
    <w:pPr>
      <w:spacing w:line="240" w:lineRule="auto"/>
    </w:pPr>
    <w:rPr>
      <w:sz w:val="20"/>
      <w:szCs w:val="20"/>
    </w:rPr>
  </w:style>
  <w:style w:type="character" w:customStyle="1" w:styleId="CommentTextChar">
    <w:name w:val="Comment Text Char"/>
    <w:basedOn w:val="DefaultParagraphFont"/>
    <w:link w:val="CommentText"/>
    <w:uiPriority w:val="99"/>
    <w:semiHidden/>
    <w:rsid w:val="00111B0C"/>
    <w:rPr>
      <w:sz w:val="20"/>
      <w:szCs w:val="20"/>
    </w:rPr>
  </w:style>
  <w:style w:type="paragraph" w:styleId="CommentSubject">
    <w:name w:val="annotation subject"/>
    <w:basedOn w:val="CommentText"/>
    <w:next w:val="CommentText"/>
    <w:link w:val="CommentSubjectChar"/>
    <w:uiPriority w:val="99"/>
    <w:semiHidden/>
    <w:unhideWhenUsed/>
    <w:rsid w:val="00111B0C"/>
    <w:rPr>
      <w:b/>
      <w:bCs/>
    </w:rPr>
  </w:style>
  <w:style w:type="character" w:customStyle="1" w:styleId="CommentSubjectChar">
    <w:name w:val="Comment Subject Char"/>
    <w:basedOn w:val="CommentTextChar"/>
    <w:link w:val="CommentSubject"/>
    <w:uiPriority w:val="99"/>
    <w:semiHidden/>
    <w:rsid w:val="00111B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871454">
      <w:bodyDiv w:val="1"/>
      <w:marLeft w:val="0"/>
      <w:marRight w:val="0"/>
      <w:marTop w:val="0"/>
      <w:marBottom w:val="0"/>
      <w:divBdr>
        <w:top w:val="none" w:sz="0" w:space="0" w:color="auto"/>
        <w:left w:val="none" w:sz="0" w:space="0" w:color="auto"/>
        <w:bottom w:val="none" w:sz="0" w:space="0" w:color="auto"/>
        <w:right w:val="none" w:sz="0" w:space="0" w:color="auto"/>
      </w:divBdr>
    </w:div>
    <w:div w:id="224419646">
      <w:bodyDiv w:val="1"/>
      <w:marLeft w:val="0"/>
      <w:marRight w:val="0"/>
      <w:marTop w:val="0"/>
      <w:marBottom w:val="0"/>
      <w:divBdr>
        <w:top w:val="none" w:sz="0" w:space="0" w:color="auto"/>
        <w:left w:val="none" w:sz="0" w:space="0" w:color="auto"/>
        <w:bottom w:val="none" w:sz="0" w:space="0" w:color="auto"/>
        <w:right w:val="none" w:sz="0" w:space="0" w:color="auto"/>
      </w:divBdr>
    </w:div>
    <w:div w:id="1191182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E9345-01BD-4D5F-9D76-C1D6A9276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9</Pages>
  <Words>2507</Words>
  <Characters>14296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18</cp:revision>
  <cp:lastPrinted>2025-09-05T08:52:00Z</cp:lastPrinted>
  <dcterms:created xsi:type="dcterms:W3CDTF">2026-08-27T07:50:00Z</dcterms:created>
  <dcterms:modified xsi:type="dcterms:W3CDTF">2026-09-08T07:47:00Z</dcterms:modified>
</cp:coreProperties>
</file>